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E1" w:rsidRDefault="00756810">
      <w:pPr>
        <w:rPr>
          <w:rFonts w:ascii="Times New Roman" w:hAnsi="Times New Roman" w:cs="Times New Roman"/>
          <w:b/>
          <w:sz w:val="24"/>
          <w:szCs w:val="24"/>
        </w:rPr>
      </w:pPr>
      <w:r>
        <w:rPr>
          <w:rFonts w:ascii="Times New Roman" w:hAnsi="Times New Roman" w:cs="Times New Roman"/>
          <w:b/>
          <w:noProof/>
          <w:color w:val="9BBB59" w:themeColor="accent3"/>
          <w:sz w:val="24"/>
          <w:szCs w:val="24"/>
          <w:lang w:eastAsia="pt-BR"/>
        </w:rPr>
        <w:drawing>
          <wp:inline distT="0" distB="0" distL="0" distR="0" wp14:anchorId="2C208875" wp14:editId="771FB24A">
            <wp:extent cx="466725" cy="503065"/>
            <wp:effectExtent l="0" t="0" r="0" b="0"/>
            <wp:docPr id="1" name="Imagem 1" descr="D:\APA\logo APA\logo apa cor MELHO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A\logo APA\logo apa cor MELHORA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844" cy="503193"/>
                    </a:xfrm>
                    <a:prstGeom prst="rect">
                      <a:avLst/>
                    </a:prstGeom>
                    <a:noFill/>
                    <a:ln>
                      <a:noFill/>
                    </a:ln>
                  </pic:spPr>
                </pic:pic>
              </a:graphicData>
            </a:graphic>
          </wp:inline>
        </w:drawing>
      </w:r>
      <w:r w:rsidRPr="00756810">
        <w:rPr>
          <w:rFonts w:ascii="Arial" w:hAnsi="Arial" w:cs="Arial"/>
          <w:b/>
          <w:color w:val="4F6228" w:themeColor="accent3" w:themeShade="80"/>
          <w:sz w:val="24"/>
          <w:szCs w:val="24"/>
        </w:rPr>
        <w:t xml:space="preserve"> </w:t>
      </w:r>
      <w:r w:rsidRPr="008F6B2F">
        <w:rPr>
          <w:rFonts w:ascii="Arial" w:hAnsi="Arial" w:cs="Arial"/>
          <w:b/>
          <w:color w:val="4F6228" w:themeColor="accent3" w:themeShade="80"/>
          <w:sz w:val="24"/>
          <w:szCs w:val="24"/>
        </w:rPr>
        <w:t>APA-FAPES/BNDES</w:t>
      </w:r>
    </w:p>
    <w:p w:rsidR="00F02AE1" w:rsidRDefault="00F02AE1">
      <w:pPr>
        <w:rPr>
          <w:rFonts w:ascii="Times New Roman" w:hAnsi="Times New Roman" w:cs="Times New Roman"/>
          <w:b/>
          <w:sz w:val="24"/>
          <w:szCs w:val="24"/>
        </w:rPr>
      </w:pPr>
    </w:p>
    <w:p w:rsidR="003C1D3C" w:rsidRDefault="003C1D3C">
      <w:pPr>
        <w:rPr>
          <w:rFonts w:ascii="Times New Roman" w:hAnsi="Times New Roman" w:cs="Times New Roman"/>
          <w:b/>
          <w:sz w:val="24"/>
          <w:szCs w:val="24"/>
        </w:rPr>
      </w:pPr>
    </w:p>
    <w:p w:rsidR="003C1D3C" w:rsidRDefault="003C1D3C">
      <w:pPr>
        <w:rPr>
          <w:rFonts w:ascii="Times New Roman" w:hAnsi="Times New Roman" w:cs="Times New Roman"/>
          <w:b/>
          <w:sz w:val="24"/>
          <w:szCs w:val="24"/>
        </w:rPr>
      </w:pPr>
    </w:p>
    <w:p w:rsidR="00F02AE1" w:rsidRDefault="00F02AE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Prezados Conselheiros, </w:t>
      </w:r>
    </w:p>
    <w:p w:rsidR="00F02AE1" w:rsidRDefault="00F02AE1">
      <w:pPr>
        <w:rPr>
          <w:rFonts w:ascii="Times New Roman" w:hAnsi="Times New Roman" w:cs="Times New Roman"/>
          <w:b/>
          <w:sz w:val="24"/>
          <w:szCs w:val="24"/>
        </w:rPr>
      </w:pPr>
    </w:p>
    <w:p w:rsidR="00EF6F2F" w:rsidRPr="00BE2610" w:rsidRDefault="00F02AE1">
      <w:pPr>
        <w:rPr>
          <w:rFonts w:ascii="Times New Roman" w:hAnsi="Times New Roman" w:cs="Times New Roman"/>
          <w:b/>
          <w:sz w:val="24"/>
          <w:szCs w:val="24"/>
        </w:rPr>
      </w:pPr>
      <w:r>
        <w:rPr>
          <w:rFonts w:ascii="Times New Roman" w:hAnsi="Times New Roman" w:cs="Times New Roman"/>
          <w:b/>
          <w:sz w:val="24"/>
          <w:szCs w:val="24"/>
        </w:rPr>
        <w:t xml:space="preserve">Apresentamos, a seguir, os relatórios das </w:t>
      </w:r>
      <w:r w:rsidR="00875268" w:rsidRPr="00BE2610">
        <w:rPr>
          <w:rFonts w:ascii="Times New Roman" w:hAnsi="Times New Roman" w:cs="Times New Roman"/>
          <w:b/>
          <w:sz w:val="24"/>
          <w:szCs w:val="24"/>
        </w:rPr>
        <w:t xml:space="preserve">atividades </w:t>
      </w:r>
      <w:r>
        <w:rPr>
          <w:rFonts w:ascii="Times New Roman" w:hAnsi="Times New Roman" w:cs="Times New Roman"/>
          <w:b/>
          <w:sz w:val="24"/>
          <w:szCs w:val="24"/>
        </w:rPr>
        <w:t>d</w:t>
      </w:r>
      <w:r w:rsidR="00875268" w:rsidRPr="00BE2610">
        <w:rPr>
          <w:rFonts w:ascii="Times New Roman" w:hAnsi="Times New Roman" w:cs="Times New Roman"/>
          <w:b/>
          <w:sz w:val="24"/>
          <w:szCs w:val="24"/>
        </w:rPr>
        <w:t>esenvolvidas por cada Diretoria em 2021</w:t>
      </w:r>
      <w:r>
        <w:rPr>
          <w:rFonts w:ascii="Times New Roman" w:hAnsi="Times New Roman" w:cs="Times New Roman"/>
          <w:b/>
          <w:sz w:val="24"/>
          <w:szCs w:val="24"/>
        </w:rPr>
        <w:t>:</w:t>
      </w:r>
    </w:p>
    <w:p w:rsidR="00BE2610" w:rsidRPr="00BE2610" w:rsidRDefault="00BE2610">
      <w:pPr>
        <w:rPr>
          <w:rFonts w:ascii="Times New Roman" w:hAnsi="Times New Roman" w:cs="Times New Roman"/>
          <w:sz w:val="24"/>
          <w:szCs w:val="24"/>
        </w:rPr>
      </w:pPr>
    </w:p>
    <w:p w:rsidR="00BE2610" w:rsidRPr="00BE2610" w:rsidRDefault="00BE2610">
      <w:pPr>
        <w:rPr>
          <w:rFonts w:ascii="Times New Roman" w:hAnsi="Times New Roman" w:cs="Times New Roman"/>
          <w:sz w:val="24"/>
          <w:szCs w:val="24"/>
        </w:rPr>
      </w:pPr>
    </w:p>
    <w:p w:rsidR="005A0CFF" w:rsidRDefault="005A0CFF" w:rsidP="00057BA4">
      <w:pPr>
        <w:jc w:val="center"/>
        <w:rPr>
          <w:b/>
          <w:sz w:val="32"/>
          <w:szCs w:val="32"/>
        </w:rPr>
      </w:pPr>
    </w:p>
    <w:p w:rsidR="00E658CB" w:rsidRDefault="00E658CB" w:rsidP="00E658CB">
      <w:pPr>
        <w:jc w:val="center"/>
        <w:rPr>
          <w:b/>
          <w:sz w:val="32"/>
          <w:szCs w:val="32"/>
        </w:rPr>
      </w:pPr>
      <w:r w:rsidRPr="00234462">
        <w:rPr>
          <w:b/>
          <w:sz w:val="32"/>
          <w:szCs w:val="32"/>
        </w:rPr>
        <w:t xml:space="preserve">DIRETORIA </w:t>
      </w:r>
      <w:r>
        <w:rPr>
          <w:b/>
          <w:sz w:val="32"/>
          <w:szCs w:val="32"/>
        </w:rPr>
        <w:t>ADMINISTRATIVA</w:t>
      </w:r>
    </w:p>
    <w:p w:rsidR="00E658CB" w:rsidRDefault="00E658CB" w:rsidP="00E658CB">
      <w:pPr>
        <w:jc w:val="center"/>
        <w:rPr>
          <w:b/>
          <w:sz w:val="32"/>
          <w:szCs w:val="32"/>
        </w:rPr>
      </w:pPr>
    </w:p>
    <w:p w:rsidR="00C1104B" w:rsidRPr="00603AC1" w:rsidRDefault="00C1104B" w:rsidP="00C1104B">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Em 2021, </w:t>
      </w:r>
      <w:r w:rsidRPr="00603AC1">
        <w:rPr>
          <w:rFonts w:ascii="Times New Roman" w:hAnsi="Times New Roman" w:cs="Times New Roman"/>
          <w:sz w:val="24"/>
          <w:szCs w:val="24"/>
        </w:rPr>
        <w:t>A APA</w:t>
      </w:r>
      <w:r>
        <w:rPr>
          <w:rFonts w:ascii="Times New Roman" w:hAnsi="Times New Roman" w:cs="Times New Roman"/>
          <w:sz w:val="24"/>
          <w:szCs w:val="24"/>
        </w:rPr>
        <w:t xml:space="preserve"> iniciou o ano dando continuidade ao atendimento em home </w:t>
      </w:r>
      <w:proofErr w:type="gramStart"/>
      <w:r>
        <w:rPr>
          <w:rFonts w:ascii="Times New Roman" w:hAnsi="Times New Roman" w:cs="Times New Roman"/>
          <w:sz w:val="24"/>
          <w:szCs w:val="24"/>
        </w:rPr>
        <w:t>office</w:t>
      </w:r>
      <w:proofErr w:type="gramEnd"/>
      <w:r>
        <w:rPr>
          <w:rFonts w:ascii="Times New Roman" w:hAnsi="Times New Roman" w:cs="Times New Roman"/>
          <w:sz w:val="24"/>
          <w:szCs w:val="24"/>
        </w:rPr>
        <w:t xml:space="preserve"> e promovendo suas reuniões de Diretoria e Conselhos via plataforma zoom. A Diretoria Administrativa continuou dando todo o suporte para que as demais Diretorias pudessem planejar e executar suas atividades on-line. À medida que os meses passaram, a APA</w:t>
      </w:r>
      <w:r w:rsidRPr="00603AC1">
        <w:rPr>
          <w:rFonts w:ascii="Times New Roman" w:hAnsi="Times New Roman" w:cs="Times New Roman"/>
          <w:sz w:val="24"/>
          <w:szCs w:val="24"/>
        </w:rPr>
        <w:t xml:space="preserve"> se organizou para, em outubro de 2021, iniciar o retorno presencial nas salas </w:t>
      </w:r>
      <w:proofErr w:type="gramStart"/>
      <w:r w:rsidRPr="00603AC1">
        <w:rPr>
          <w:rFonts w:ascii="Times New Roman" w:hAnsi="Times New Roman" w:cs="Times New Roman"/>
          <w:sz w:val="24"/>
          <w:szCs w:val="24"/>
        </w:rPr>
        <w:t>da Senador</w:t>
      </w:r>
      <w:proofErr w:type="gramEnd"/>
      <w:r w:rsidRPr="00603AC1">
        <w:rPr>
          <w:rFonts w:ascii="Times New Roman" w:hAnsi="Times New Roman" w:cs="Times New Roman"/>
          <w:sz w:val="24"/>
          <w:szCs w:val="24"/>
        </w:rPr>
        <w:t xml:space="preserve"> Dantas. Fizemos uma pequena Reforma nas salas, como </w:t>
      </w:r>
      <w:proofErr w:type="gramStart"/>
      <w:r w:rsidRPr="00603AC1">
        <w:rPr>
          <w:rFonts w:ascii="Times New Roman" w:hAnsi="Times New Roman" w:cs="Times New Roman"/>
          <w:sz w:val="24"/>
          <w:szCs w:val="24"/>
        </w:rPr>
        <w:t>pinturas, troca</w:t>
      </w:r>
      <w:proofErr w:type="gramEnd"/>
      <w:r w:rsidRPr="00603AC1">
        <w:rPr>
          <w:rFonts w:ascii="Times New Roman" w:hAnsi="Times New Roman" w:cs="Times New Roman"/>
          <w:sz w:val="24"/>
          <w:szCs w:val="24"/>
        </w:rPr>
        <w:t xml:space="preserve"> de  </w:t>
      </w:r>
      <w:proofErr w:type="gramStart"/>
      <w:r w:rsidRPr="00603AC1">
        <w:rPr>
          <w:rFonts w:ascii="Times New Roman" w:hAnsi="Times New Roman" w:cs="Times New Roman"/>
          <w:sz w:val="24"/>
          <w:szCs w:val="24"/>
        </w:rPr>
        <w:t>canaletas</w:t>
      </w:r>
      <w:proofErr w:type="gramEnd"/>
      <w:r w:rsidRPr="00603AC1">
        <w:rPr>
          <w:rFonts w:ascii="Times New Roman" w:hAnsi="Times New Roman" w:cs="Times New Roman"/>
          <w:sz w:val="24"/>
          <w:szCs w:val="24"/>
        </w:rPr>
        <w:t xml:space="preserve">, troca do relógio de monofásico para bifásico por conta da instalação  de 2 aparelhos de ar condicionado, compra de purificador de água Soft, compra de </w:t>
      </w:r>
      <w:proofErr w:type="spellStart"/>
      <w:r w:rsidRPr="00603AC1">
        <w:rPr>
          <w:rFonts w:ascii="Times New Roman" w:hAnsi="Times New Roman" w:cs="Times New Roman"/>
          <w:sz w:val="24"/>
          <w:szCs w:val="24"/>
        </w:rPr>
        <w:t>retroprogetor</w:t>
      </w:r>
      <w:proofErr w:type="spellEnd"/>
      <w:r w:rsidRPr="00603AC1">
        <w:rPr>
          <w:rFonts w:ascii="Times New Roman" w:hAnsi="Times New Roman" w:cs="Times New Roman"/>
          <w:sz w:val="24"/>
          <w:szCs w:val="24"/>
        </w:rPr>
        <w:t xml:space="preserve">, compra de celular para atendimento (WhatsApp), instalação de </w:t>
      </w:r>
      <w:proofErr w:type="spellStart"/>
      <w:r w:rsidRPr="00603AC1">
        <w:rPr>
          <w:rFonts w:ascii="Times New Roman" w:hAnsi="Times New Roman" w:cs="Times New Roman"/>
          <w:sz w:val="24"/>
          <w:szCs w:val="24"/>
        </w:rPr>
        <w:t>insulfilm</w:t>
      </w:r>
      <w:proofErr w:type="spellEnd"/>
      <w:r w:rsidRPr="00603AC1">
        <w:rPr>
          <w:rFonts w:ascii="Times New Roman" w:hAnsi="Times New Roman" w:cs="Times New Roman"/>
          <w:sz w:val="24"/>
          <w:szCs w:val="24"/>
        </w:rPr>
        <w:t xml:space="preserve">, atualização do plano de telefonia da Oi /Internet, aluguel de impressoras, Registro. BR - serviço necessário para hospedagem do site da APA-FAPES/BNDES, Atualização do Certificado Digital, manutenção das Parcerias com o Clube das Flores, Boy Zum- serviço de motoboy, gráfica monitor mercantil, Correio </w:t>
      </w:r>
      <w:proofErr w:type="spellStart"/>
      <w:r w:rsidRPr="00603AC1">
        <w:rPr>
          <w:rFonts w:ascii="Times New Roman" w:hAnsi="Times New Roman" w:cs="Times New Roman"/>
          <w:sz w:val="24"/>
          <w:szCs w:val="24"/>
        </w:rPr>
        <w:t>Sodima</w:t>
      </w:r>
      <w:proofErr w:type="spellEnd"/>
      <w:r w:rsidRPr="00603AC1">
        <w:rPr>
          <w:rFonts w:ascii="Times New Roman" w:hAnsi="Times New Roman" w:cs="Times New Roman"/>
          <w:sz w:val="24"/>
          <w:szCs w:val="24"/>
        </w:rPr>
        <w:t xml:space="preserve">, RD suprimentos (papel.com) para entrega de material escritório, troca de lâmpadas comuns por lâmpadas de </w:t>
      </w:r>
      <w:proofErr w:type="spellStart"/>
      <w:r w:rsidRPr="00603AC1">
        <w:rPr>
          <w:rFonts w:ascii="Times New Roman" w:hAnsi="Times New Roman" w:cs="Times New Roman"/>
          <w:sz w:val="24"/>
          <w:szCs w:val="24"/>
        </w:rPr>
        <w:t>led</w:t>
      </w:r>
      <w:proofErr w:type="spellEnd"/>
      <w:r w:rsidRPr="00603AC1">
        <w:rPr>
          <w:rFonts w:ascii="Times New Roman" w:hAnsi="Times New Roman" w:cs="Times New Roman"/>
          <w:sz w:val="24"/>
          <w:szCs w:val="24"/>
        </w:rPr>
        <w:t xml:space="preserve">, controle e solicitação de descarte de </w:t>
      </w:r>
      <w:proofErr w:type="gramStart"/>
      <w:r w:rsidRPr="00603AC1">
        <w:rPr>
          <w:rFonts w:ascii="Times New Roman" w:hAnsi="Times New Roman" w:cs="Times New Roman"/>
          <w:sz w:val="24"/>
          <w:szCs w:val="24"/>
        </w:rPr>
        <w:t>móveis e material (fora de uso)</w:t>
      </w:r>
      <w:proofErr w:type="gramEnd"/>
      <w:r w:rsidRPr="00603AC1">
        <w:rPr>
          <w:rFonts w:ascii="Times New Roman" w:hAnsi="Times New Roman" w:cs="Times New Roman"/>
          <w:sz w:val="24"/>
          <w:szCs w:val="24"/>
        </w:rPr>
        <w:t xml:space="preserve">, rotina de pagamentos, coordenação de pessoal para serviços esporádicos como eletricista, faxineira, pintor, rotina de plantão de colaboradores e documentos diários, atualização do cadastro para modelo on-line, assinatura de contratos de apoio financeiro, assinatura de contratos com outras empresas e convênios. </w:t>
      </w:r>
    </w:p>
    <w:p w:rsidR="00C1104B" w:rsidRDefault="00C1104B" w:rsidP="00C1104B">
      <w:pPr>
        <w:spacing w:line="360" w:lineRule="auto"/>
        <w:ind w:firstLine="709"/>
        <w:rPr>
          <w:rFonts w:ascii="Times New Roman" w:hAnsi="Times New Roman" w:cs="Times New Roman"/>
          <w:sz w:val="24"/>
          <w:szCs w:val="24"/>
        </w:rPr>
      </w:pPr>
    </w:p>
    <w:p w:rsidR="00C1104B" w:rsidRPr="00603AC1" w:rsidRDefault="00C1104B" w:rsidP="00C1104B">
      <w:pPr>
        <w:spacing w:line="360" w:lineRule="auto"/>
        <w:ind w:firstLine="709"/>
        <w:rPr>
          <w:rFonts w:ascii="Times New Roman" w:hAnsi="Times New Roman" w:cs="Times New Roman"/>
          <w:sz w:val="24"/>
          <w:szCs w:val="24"/>
        </w:rPr>
      </w:pPr>
      <w:r w:rsidRPr="00603AC1">
        <w:rPr>
          <w:rFonts w:ascii="Times New Roman" w:hAnsi="Times New Roman" w:cs="Times New Roman"/>
          <w:sz w:val="24"/>
          <w:szCs w:val="24"/>
        </w:rPr>
        <w:t>Por fim, a Diretoria Administrativa tem a missão de colaborar com todos os Diretores</w:t>
      </w:r>
      <w:proofErr w:type="gramStart"/>
      <w:r w:rsidRPr="00603AC1">
        <w:rPr>
          <w:rFonts w:ascii="Times New Roman" w:hAnsi="Times New Roman" w:cs="Times New Roman"/>
          <w:sz w:val="24"/>
          <w:szCs w:val="24"/>
        </w:rPr>
        <w:t xml:space="preserve"> pois</w:t>
      </w:r>
      <w:proofErr w:type="gramEnd"/>
      <w:r w:rsidRPr="00603AC1">
        <w:rPr>
          <w:rFonts w:ascii="Times New Roman" w:hAnsi="Times New Roman" w:cs="Times New Roman"/>
          <w:sz w:val="24"/>
          <w:szCs w:val="24"/>
        </w:rPr>
        <w:t xml:space="preserve">, alguns dos trabalhos que organizamos em conjunto foram idealizados e solicitados pelos colegas Presidente e Diretores. Hoje tenho uma certeza, o trabalho fluiu muito bem e mesmo com tempestades, estamos aprendendo e nos remodelando. </w:t>
      </w:r>
    </w:p>
    <w:p w:rsidR="00C1104B" w:rsidRPr="00603AC1" w:rsidRDefault="00C1104B" w:rsidP="00C1104B">
      <w:pPr>
        <w:spacing w:line="360" w:lineRule="auto"/>
        <w:ind w:firstLine="709"/>
        <w:rPr>
          <w:rFonts w:ascii="Times New Roman" w:hAnsi="Times New Roman" w:cs="Times New Roman"/>
          <w:sz w:val="24"/>
          <w:szCs w:val="24"/>
        </w:rPr>
      </w:pPr>
      <w:r w:rsidRPr="00603AC1">
        <w:rPr>
          <w:rFonts w:ascii="Times New Roman" w:hAnsi="Times New Roman" w:cs="Times New Roman"/>
          <w:sz w:val="24"/>
          <w:szCs w:val="24"/>
        </w:rPr>
        <w:lastRenderedPageBreak/>
        <w:t>Posso dizer que não esperava ver nada do que aconteceu no mundo</w:t>
      </w:r>
      <w:r>
        <w:rPr>
          <w:rFonts w:ascii="Times New Roman" w:hAnsi="Times New Roman" w:cs="Times New Roman"/>
          <w:sz w:val="24"/>
          <w:szCs w:val="24"/>
        </w:rPr>
        <w:t>,</w:t>
      </w:r>
      <w:r w:rsidRPr="00603AC1">
        <w:rPr>
          <w:rFonts w:ascii="Times New Roman" w:hAnsi="Times New Roman" w:cs="Times New Roman"/>
          <w:sz w:val="24"/>
          <w:szCs w:val="24"/>
        </w:rPr>
        <w:t xml:space="preserve"> mas sou grato por tudo, nos dedicamos para fazer o melhor, acreditamos na APA! Porém, nem sempre vamos chegar ao melhor que o outro espera.  Ainda assim, agradeço e desejo que a nossa APA continue firme, nos acolhendo e lutando pelos nossos pleitos.</w:t>
      </w:r>
    </w:p>
    <w:p w:rsidR="00E658CB" w:rsidRPr="00234462" w:rsidRDefault="00E658CB" w:rsidP="00E658CB">
      <w:pPr>
        <w:jc w:val="center"/>
        <w:rPr>
          <w:b/>
          <w:sz w:val="32"/>
          <w:szCs w:val="32"/>
        </w:rPr>
      </w:pPr>
    </w:p>
    <w:p w:rsidR="00E658CB" w:rsidRDefault="00E658CB" w:rsidP="00057BA4">
      <w:pPr>
        <w:jc w:val="center"/>
        <w:rPr>
          <w:b/>
          <w:sz w:val="32"/>
          <w:szCs w:val="32"/>
        </w:rPr>
      </w:pPr>
    </w:p>
    <w:p w:rsidR="00057BA4" w:rsidRPr="00234462" w:rsidRDefault="00057BA4" w:rsidP="00057BA4">
      <w:pPr>
        <w:jc w:val="center"/>
        <w:rPr>
          <w:b/>
          <w:sz w:val="32"/>
          <w:szCs w:val="32"/>
        </w:rPr>
      </w:pPr>
      <w:r w:rsidRPr="00234462">
        <w:rPr>
          <w:b/>
          <w:sz w:val="32"/>
          <w:szCs w:val="32"/>
        </w:rPr>
        <w:t>DIRETORIA JURÍDICA</w:t>
      </w:r>
    </w:p>
    <w:p w:rsidR="00BE2610" w:rsidRPr="00BE2610" w:rsidRDefault="00BE2610">
      <w:pPr>
        <w:rPr>
          <w:rFonts w:ascii="Times New Roman" w:hAnsi="Times New Roman" w:cs="Times New Roman"/>
          <w:sz w:val="24"/>
          <w:szCs w:val="24"/>
        </w:rPr>
      </w:pPr>
    </w:p>
    <w:p w:rsidR="004F16FA" w:rsidRDefault="004F16FA" w:rsidP="00BE2610">
      <w:pPr>
        <w:tabs>
          <w:tab w:val="left" w:pos="6945"/>
        </w:tabs>
        <w:rPr>
          <w:rFonts w:ascii="Times New Roman" w:hAnsi="Times New Roman" w:cs="Times New Roman"/>
          <w:b/>
          <w:i/>
          <w:sz w:val="24"/>
          <w:szCs w:val="24"/>
          <w:u w:val="single"/>
        </w:rPr>
      </w:pPr>
    </w:p>
    <w:p w:rsidR="00BE2610" w:rsidRPr="00BE2610" w:rsidRDefault="00BE2610" w:rsidP="00BE2610">
      <w:pPr>
        <w:tabs>
          <w:tab w:val="left" w:pos="6945"/>
        </w:tabs>
        <w:rPr>
          <w:rFonts w:ascii="Times New Roman" w:hAnsi="Times New Roman" w:cs="Times New Roman"/>
          <w:b/>
          <w:i/>
          <w:sz w:val="24"/>
          <w:szCs w:val="24"/>
          <w:u w:val="single"/>
        </w:rPr>
      </w:pPr>
      <w:r w:rsidRPr="00BE2610">
        <w:rPr>
          <w:rFonts w:ascii="Times New Roman" w:hAnsi="Times New Roman" w:cs="Times New Roman"/>
          <w:b/>
          <w:i/>
          <w:sz w:val="24"/>
          <w:szCs w:val="24"/>
          <w:u w:val="single"/>
        </w:rPr>
        <w:t>AÇÃO PARA</w:t>
      </w:r>
      <w:proofErr w:type="gramStart"/>
      <w:r w:rsidRPr="00BE2610">
        <w:rPr>
          <w:rFonts w:ascii="Times New Roman" w:hAnsi="Times New Roman" w:cs="Times New Roman"/>
          <w:b/>
          <w:i/>
          <w:sz w:val="24"/>
          <w:szCs w:val="24"/>
          <w:u w:val="single"/>
        </w:rPr>
        <w:t xml:space="preserve">  </w:t>
      </w:r>
      <w:proofErr w:type="gramEnd"/>
      <w:r w:rsidRPr="00BE2610">
        <w:rPr>
          <w:rFonts w:ascii="Times New Roman" w:hAnsi="Times New Roman" w:cs="Times New Roman"/>
          <w:b/>
          <w:i/>
          <w:sz w:val="24"/>
          <w:szCs w:val="24"/>
          <w:u w:val="single"/>
        </w:rPr>
        <w:t xml:space="preserve">ALTERAÇÃO DO ÍNDICE DE CORREÇÃO DO SALDO DO FGTS </w:t>
      </w:r>
    </w:p>
    <w:p w:rsidR="008445C3" w:rsidRDefault="008445C3" w:rsidP="008445C3">
      <w:pPr>
        <w:spacing w:line="360" w:lineRule="auto"/>
        <w:rPr>
          <w:rFonts w:ascii="Times New Roman" w:hAnsi="Times New Roman" w:cs="Times New Roman"/>
          <w:sz w:val="24"/>
          <w:szCs w:val="24"/>
        </w:rPr>
      </w:pPr>
    </w:p>
    <w:p w:rsidR="00BE2610" w:rsidRP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t>Essa ação em andamento na Justiça Federal</w:t>
      </w:r>
      <w:proofErr w:type="gramStart"/>
      <w:r w:rsidRPr="00BE2610">
        <w:rPr>
          <w:rFonts w:ascii="Times New Roman" w:hAnsi="Times New Roman" w:cs="Times New Roman"/>
          <w:sz w:val="24"/>
          <w:szCs w:val="24"/>
        </w:rPr>
        <w:t>, visa</w:t>
      </w:r>
      <w:proofErr w:type="gramEnd"/>
      <w:r w:rsidRPr="00BE2610">
        <w:rPr>
          <w:rFonts w:ascii="Times New Roman" w:hAnsi="Times New Roman" w:cs="Times New Roman"/>
          <w:sz w:val="24"/>
          <w:szCs w:val="24"/>
        </w:rPr>
        <w:t xml:space="preserve"> </w:t>
      </w:r>
      <w:r w:rsidR="00AA384C">
        <w:rPr>
          <w:rFonts w:ascii="Times New Roman" w:hAnsi="Times New Roman" w:cs="Times New Roman"/>
          <w:sz w:val="24"/>
          <w:szCs w:val="24"/>
        </w:rPr>
        <w:t>à</w:t>
      </w:r>
      <w:r w:rsidRPr="00BE2610">
        <w:rPr>
          <w:rFonts w:ascii="Times New Roman" w:hAnsi="Times New Roman" w:cs="Times New Roman"/>
          <w:sz w:val="24"/>
          <w:szCs w:val="24"/>
        </w:rPr>
        <w:t xml:space="preserve"> correção dos saldos das contas vinculadas do FGTS, dos associados que se aposentaram após 01/06/1990 o ano de 1999, </w:t>
      </w:r>
      <w:r w:rsidRPr="00BE2610">
        <w:rPr>
          <w:rFonts w:ascii="Times New Roman" w:eastAsia="Times New Roman" w:hAnsi="Times New Roman" w:cs="Times New Roman"/>
          <w:color w:val="3F3F3F"/>
          <w:sz w:val="24"/>
          <w:szCs w:val="24"/>
          <w:lang w:eastAsia="pt-BR"/>
        </w:rPr>
        <w:t>substituindo a atualização da TR pelo INPC ou pelo IPCA-E. </w:t>
      </w:r>
    </w:p>
    <w:p w:rsidR="00BE2610" w:rsidRPr="00BE2610" w:rsidRDefault="00BE2610" w:rsidP="008445C3">
      <w:pPr>
        <w:spacing w:line="360" w:lineRule="auto"/>
        <w:rPr>
          <w:rFonts w:ascii="Times New Roman" w:hAnsi="Times New Roman" w:cs="Times New Roman"/>
          <w:sz w:val="24"/>
          <w:szCs w:val="24"/>
        </w:rPr>
      </w:pPr>
      <w:r w:rsidRPr="00BE2610">
        <w:rPr>
          <w:rFonts w:ascii="Times New Roman" w:hAnsi="Times New Roman" w:cs="Times New Roman"/>
          <w:sz w:val="24"/>
          <w:szCs w:val="24"/>
        </w:rPr>
        <w:t xml:space="preserve">A matéria está no radar do Supremo Tribunal Federal </w:t>
      </w:r>
      <w:r w:rsidR="00EA3C4E">
        <w:rPr>
          <w:rFonts w:ascii="Times New Roman" w:hAnsi="Times New Roman" w:cs="Times New Roman"/>
          <w:sz w:val="24"/>
          <w:szCs w:val="24"/>
        </w:rPr>
        <w:t xml:space="preserve">– </w:t>
      </w:r>
      <w:r w:rsidRPr="00BE2610">
        <w:rPr>
          <w:rFonts w:ascii="Times New Roman" w:hAnsi="Times New Roman" w:cs="Times New Roman"/>
          <w:sz w:val="24"/>
          <w:szCs w:val="24"/>
        </w:rPr>
        <w:t>STF,</w:t>
      </w:r>
      <w:proofErr w:type="gramStart"/>
      <w:r w:rsidRPr="00BE2610">
        <w:rPr>
          <w:rFonts w:ascii="Times New Roman" w:hAnsi="Times New Roman" w:cs="Times New Roman"/>
          <w:sz w:val="24"/>
          <w:szCs w:val="24"/>
        </w:rPr>
        <w:t xml:space="preserve">  </w:t>
      </w:r>
      <w:proofErr w:type="gramEnd"/>
      <w:r w:rsidRPr="00BE2610">
        <w:rPr>
          <w:rFonts w:ascii="Times New Roman" w:hAnsi="Times New Roman" w:cs="Times New Roman"/>
          <w:sz w:val="24"/>
          <w:szCs w:val="24"/>
        </w:rPr>
        <w:t>e estava pautada pelo ministro Barroso para julgamento no mês de maio desse ano, mas foi retirada de pauta de julgamento.</w:t>
      </w:r>
    </w:p>
    <w:p w:rsidR="00BE2610" w:rsidRP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t>Acreditamos que por se tratar de um valor de correção muito alto, o que impactaria em muito nos cofres da União, em plena pandemia, o tema foi retirado de pauta, mas é matéria para apreciação do STF e a decisão desse tema terá efeito vinculante, ou seja, prevalecerá sobre todas as decisões tomadas em instâncias inferiores e valerá para todos aqueles aposentados que ingressarem com essa ação antes da data a ser pautada para o julgamento da matéria.</w:t>
      </w:r>
    </w:p>
    <w:p w:rsidR="00BE2610" w:rsidRPr="00BE2610" w:rsidRDefault="00BE2610" w:rsidP="008445C3">
      <w:pPr>
        <w:spacing w:line="360" w:lineRule="auto"/>
        <w:rPr>
          <w:rFonts w:ascii="Times New Roman" w:hAnsi="Times New Roman" w:cs="Times New Roman"/>
          <w:sz w:val="24"/>
          <w:szCs w:val="24"/>
        </w:rPr>
      </w:pPr>
      <w:r w:rsidRPr="00BE2610">
        <w:rPr>
          <w:rFonts w:ascii="Times New Roman" w:hAnsi="Times New Roman" w:cs="Times New Roman"/>
          <w:sz w:val="24"/>
          <w:szCs w:val="24"/>
        </w:rPr>
        <w:t>Por se tratar de ação individual, ao contrário das outras Associações do Sistema, que ingressaram com ações coletivas, os interessados em ajuizar essa ação ainda poderão fazê-lo através do jurídico da APA que após a verificação da documentação, encaminhará ao Dr.</w:t>
      </w:r>
      <w:proofErr w:type="gramStart"/>
      <w:r w:rsidRPr="00BE2610">
        <w:rPr>
          <w:rFonts w:ascii="Times New Roman" w:hAnsi="Times New Roman" w:cs="Times New Roman"/>
          <w:sz w:val="24"/>
          <w:szCs w:val="24"/>
        </w:rPr>
        <w:t xml:space="preserve">  </w:t>
      </w:r>
      <w:proofErr w:type="gramEnd"/>
      <w:r w:rsidRPr="00BE2610">
        <w:rPr>
          <w:rFonts w:ascii="Times New Roman" w:hAnsi="Times New Roman" w:cs="Times New Roman"/>
          <w:sz w:val="24"/>
          <w:szCs w:val="24"/>
        </w:rPr>
        <w:t>Carlos Itaparica</w:t>
      </w:r>
    </w:p>
    <w:p w:rsidR="00BE2610" w:rsidRP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t>O escritório responsável pelo ajuizamento e acompanhamento é o ITAPARICA ADVOGADOS S/C.</w:t>
      </w:r>
    </w:p>
    <w:p w:rsidR="00BE2610" w:rsidRPr="00BE2610" w:rsidRDefault="00BE2610" w:rsidP="00BE2610">
      <w:pPr>
        <w:contextualSpacing/>
        <w:rPr>
          <w:rFonts w:ascii="Times New Roman" w:hAnsi="Times New Roman" w:cs="Times New Roman"/>
          <w:i/>
          <w:sz w:val="24"/>
          <w:szCs w:val="24"/>
        </w:rPr>
      </w:pPr>
    </w:p>
    <w:p w:rsidR="00BE2610" w:rsidRPr="00BE2610" w:rsidRDefault="00BE2610" w:rsidP="00BE2610">
      <w:pPr>
        <w:contextualSpacing/>
        <w:rPr>
          <w:rFonts w:ascii="Times New Roman" w:hAnsi="Times New Roman" w:cs="Times New Roman"/>
          <w:b/>
          <w:i/>
          <w:sz w:val="24"/>
          <w:szCs w:val="24"/>
          <w:u w:val="single"/>
        </w:rPr>
      </w:pPr>
      <w:r w:rsidRPr="00BE2610">
        <w:rPr>
          <w:rFonts w:ascii="Times New Roman" w:hAnsi="Times New Roman" w:cs="Times New Roman"/>
          <w:b/>
          <w:i/>
          <w:sz w:val="24"/>
          <w:szCs w:val="24"/>
          <w:u w:val="single"/>
        </w:rPr>
        <w:t>AÇÃO DE COBRANÇA EM FACE DOS ASSOCIADOS (OU ESPÓLIOS)</w:t>
      </w:r>
    </w:p>
    <w:p w:rsidR="00BE2610" w:rsidRPr="00BE2610" w:rsidRDefault="00BE2610" w:rsidP="00BE2610">
      <w:pPr>
        <w:contextualSpacing/>
        <w:rPr>
          <w:rFonts w:ascii="Times New Roman" w:hAnsi="Times New Roman" w:cs="Times New Roman"/>
          <w:b/>
          <w:i/>
          <w:sz w:val="24"/>
          <w:szCs w:val="24"/>
          <w:u w:val="single"/>
        </w:rPr>
      </w:pPr>
      <w:r w:rsidRPr="00BE2610">
        <w:rPr>
          <w:rFonts w:ascii="Times New Roman" w:hAnsi="Times New Roman" w:cs="Times New Roman"/>
          <w:b/>
          <w:i/>
          <w:sz w:val="24"/>
          <w:szCs w:val="24"/>
          <w:u w:val="single"/>
        </w:rPr>
        <w:t>INADIMPLENTES</w:t>
      </w:r>
    </w:p>
    <w:p w:rsidR="00BE2610" w:rsidRPr="00BE2610" w:rsidRDefault="00BE2610" w:rsidP="00BE2610">
      <w:pPr>
        <w:contextualSpacing/>
        <w:rPr>
          <w:rFonts w:ascii="Times New Roman" w:hAnsi="Times New Roman" w:cs="Times New Roman"/>
          <w:b/>
          <w:sz w:val="24"/>
          <w:szCs w:val="24"/>
          <w:u w:val="single"/>
        </w:rPr>
      </w:pPr>
    </w:p>
    <w:p w:rsidR="00BE2610" w:rsidRPr="00BE2610" w:rsidRDefault="00BE2610" w:rsidP="00BE2610">
      <w:pPr>
        <w:contextualSpacing/>
        <w:rPr>
          <w:rFonts w:ascii="Times New Roman" w:hAnsi="Times New Roman" w:cs="Times New Roman"/>
          <w:b/>
          <w:sz w:val="24"/>
          <w:szCs w:val="24"/>
          <w:u w:val="single"/>
        </w:rPr>
      </w:pPr>
    </w:p>
    <w:p w:rsidR="00BE2610" w:rsidRP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t xml:space="preserve">Essa ação encontra-se na fase inicial de ajuizamento, através do escritório ITAPARICA ADVOGADOS, uma vez que o escritório, inicialmente, tenta obter amigavelmente dos associados ou dos sucessores de associados falecidos, valores que são devidos a APA por ocasião do não pagamento de parcelas do apoio financeiro ou de </w:t>
      </w:r>
      <w:r w:rsidRPr="00BE2610">
        <w:rPr>
          <w:rFonts w:ascii="Times New Roman" w:hAnsi="Times New Roman" w:cs="Times New Roman"/>
          <w:sz w:val="24"/>
          <w:szCs w:val="24"/>
        </w:rPr>
        <w:lastRenderedPageBreak/>
        <w:t xml:space="preserve">valores oriundos de cobranças judiciais, como </w:t>
      </w:r>
      <w:proofErr w:type="gramStart"/>
      <w:r w:rsidRPr="00BE2610">
        <w:rPr>
          <w:rFonts w:ascii="Times New Roman" w:hAnsi="Times New Roman" w:cs="Times New Roman"/>
          <w:sz w:val="24"/>
          <w:szCs w:val="24"/>
        </w:rPr>
        <w:t>por exemplo</w:t>
      </w:r>
      <w:proofErr w:type="gramEnd"/>
      <w:r w:rsidRPr="00BE2610">
        <w:rPr>
          <w:rFonts w:ascii="Times New Roman" w:hAnsi="Times New Roman" w:cs="Times New Roman"/>
          <w:sz w:val="24"/>
          <w:szCs w:val="24"/>
        </w:rPr>
        <w:t xml:space="preserve"> honorários de sucumbência que foram antecipados pela APA a fim de evitar a penhora online na conta corrente dos associados, mas que não foram ressarcidos pelos autores sucumbentes e/ou seus sucessores.</w:t>
      </w:r>
    </w:p>
    <w:p w:rsidR="00BE2610" w:rsidRP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t xml:space="preserve">A </w:t>
      </w:r>
      <w:r w:rsidR="008445C3">
        <w:rPr>
          <w:rFonts w:ascii="Times New Roman" w:hAnsi="Times New Roman" w:cs="Times New Roman"/>
          <w:sz w:val="24"/>
          <w:szCs w:val="24"/>
        </w:rPr>
        <w:t>D</w:t>
      </w:r>
      <w:r w:rsidRPr="00BE2610">
        <w:rPr>
          <w:rFonts w:ascii="Times New Roman" w:hAnsi="Times New Roman" w:cs="Times New Roman"/>
          <w:sz w:val="24"/>
          <w:szCs w:val="24"/>
        </w:rPr>
        <w:t>iretoria Jurídica da APA, sempre entra em contato com esses associados a fim de receber amigavelmente, antes de enviar esses débitos para cobrança judicial.</w:t>
      </w:r>
    </w:p>
    <w:p w:rsidR="00BE2610" w:rsidRP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t xml:space="preserve">Por isso é sempre importante </w:t>
      </w:r>
      <w:proofErr w:type="gramStart"/>
      <w:r w:rsidRPr="00BE2610">
        <w:rPr>
          <w:rFonts w:ascii="Times New Roman" w:hAnsi="Times New Roman" w:cs="Times New Roman"/>
          <w:sz w:val="24"/>
          <w:szCs w:val="24"/>
        </w:rPr>
        <w:t>a</w:t>
      </w:r>
      <w:proofErr w:type="gramEnd"/>
      <w:r w:rsidRPr="00BE2610">
        <w:rPr>
          <w:rFonts w:ascii="Times New Roman" w:hAnsi="Times New Roman" w:cs="Times New Roman"/>
          <w:sz w:val="24"/>
          <w:szCs w:val="24"/>
        </w:rPr>
        <w:t xml:space="preserve"> manutenção do cadastro do associado atualizado e a indicação de um familiar para responder na sua ausência.</w:t>
      </w:r>
    </w:p>
    <w:p w:rsidR="00BE2610" w:rsidRPr="00BE2610" w:rsidRDefault="00BE2610" w:rsidP="00BE2610">
      <w:pPr>
        <w:rPr>
          <w:rFonts w:ascii="Times New Roman" w:hAnsi="Times New Roman" w:cs="Times New Roman"/>
          <w:sz w:val="24"/>
          <w:szCs w:val="24"/>
        </w:rPr>
      </w:pPr>
    </w:p>
    <w:p w:rsidR="00BE2610" w:rsidRPr="00BE2610" w:rsidRDefault="00BE2610" w:rsidP="00BE2610">
      <w:pPr>
        <w:shd w:val="clear" w:color="auto" w:fill="FFFFFF"/>
        <w:spacing w:before="300" w:after="300"/>
        <w:rPr>
          <w:rFonts w:ascii="Times New Roman" w:eastAsia="Times New Roman" w:hAnsi="Times New Roman" w:cs="Times New Roman"/>
          <w:b/>
          <w:bCs/>
          <w:i/>
          <w:sz w:val="24"/>
          <w:szCs w:val="24"/>
          <w:u w:val="single"/>
          <w:lang w:eastAsia="pt-BR"/>
        </w:rPr>
      </w:pPr>
      <w:r w:rsidRPr="00BE2610">
        <w:rPr>
          <w:rFonts w:ascii="Times New Roman" w:eastAsia="Times New Roman" w:hAnsi="Times New Roman" w:cs="Times New Roman"/>
          <w:b/>
          <w:bCs/>
          <w:i/>
          <w:sz w:val="24"/>
          <w:szCs w:val="24"/>
          <w:u w:val="single"/>
          <w:lang w:eastAsia="pt-BR"/>
        </w:rPr>
        <w:t>ANULAÇÃO DA RESOLUÇÃO</w:t>
      </w:r>
      <w:proofErr w:type="gramStart"/>
      <w:r w:rsidRPr="00BE2610">
        <w:rPr>
          <w:rFonts w:ascii="Times New Roman" w:eastAsia="Times New Roman" w:hAnsi="Times New Roman" w:cs="Times New Roman"/>
          <w:b/>
          <w:bCs/>
          <w:i/>
          <w:sz w:val="24"/>
          <w:szCs w:val="24"/>
          <w:u w:val="single"/>
          <w:lang w:eastAsia="pt-BR"/>
        </w:rPr>
        <w:t xml:space="preserve">  </w:t>
      </w:r>
      <w:proofErr w:type="gramEnd"/>
      <w:r w:rsidRPr="00BE2610">
        <w:rPr>
          <w:rFonts w:ascii="Times New Roman" w:eastAsia="Times New Roman" w:hAnsi="Times New Roman" w:cs="Times New Roman"/>
          <w:b/>
          <w:bCs/>
          <w:i/>
          <w:sz w:val="24"/>
          <w:szCs w:val="24"/>
          <w:u w:val="single"/>
          <w:lang w:eastAsia="pt-BR"/>
        </w:rPr>
        <w:t xml:space="preserve">N.º 23/2018 da CGPAR </w:t>
      </w:r>
    </w:p>
    <w:p w:rsidR="00BE2610" w:rsidRPr="00BE2610" w:rsidRDefault="00BE2610" w:rsidP="00BE2610">
      <w:pPr>
        <w:shd w:val="clear" w:color="auto" w:fill="FFFFFF"/>
        <w:spacing w:before="300" w:after="300"/>
        <w:rPr>
          <w:rFonts w:ascii="Times New Roman" w:eastAsia="Times New Roman" w:hAnsi="Times New Roman" w:cs="Times New Roman"/>
          <w:sz w:val="24"/>
          <w:szCs w:val="24"/>
          <w:u w:val="single"/>
          <w:lang w:eastAsia="pt-BR"/>
        </w:rPr>
      </w:pPr>
    </w:p>
    <w:p w:rsidR="00BE2610" w:rsidRPr="00BE2610" w:rsidRDefault="00BE2610" w:rsidP="008445C3">
      <w:pPr>
        <w:shd w:val="clear" w:color="auto" w:fill="FFFFFF"/>
        <w:spacing w:before="300" w:after="300"/>
        <w:ind w:firstLine="708"/>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Ação coletiva em curso na Justiça Federal, cujo objeto é</w:t>
      </w:r>
      <w:proofErr w:type="gramStart"/>
      <w:r w:rsidRPr="00BE2610">
        <w:rPr>
          <w:rFonts w:ascii="Times New Roman" w:eastAsia="Times New Roman" w:hAnsi="Times New Roman" w:cs="Times New Roman"/>
          <w:sz w:val="24"/>
          <w:szCs w:val="24"/>
          <w:lang w:eastAsia="pt-BR"/>
        </w:rPr>
        <w:t xml:space="preserve">  </w:t>
      </w:r>
      <w:proofErr w:type="gramEnd"/>
      <w:r w:rsidRPr="00BE2610">
        <w:rPr>
          <w:rFonts w:ascii="Times New Roman" w:eastAsia="Times New Roman" w:hAnsi="Times New Roman" w:cs="Times New Roman"/>
          <w:sz w:val="24"/>
          <w:szCs w:val="24"/>
          <w:lang w:eastAsia="pt-BR"/>
        </w:rPr>
        <w:t>a anulação da implantação da Resolução n.º 23/2018 da CGPAR, em função dos evidentes prejuízos  que tal resolução acarretaria  ao plano de saúde dos empregados do BNDES. </w:t>
      </w:r>
    </w:p>
    <w:p w:rsidR="00BE2610" w:rsidRPr="00BE2610" w:rsidRDefault="00BE2610" w:rsidP="008445C3">
      <w:pPr>
        <w:shd w:val="clear" w:color="auto" w:fill="FFFFFF"/>
        <w:spacing w:before="300" w:after="300"/>
        <w:ind w:firstLine="708"/>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Essa ação foi patrocinada pelo escritório Ayres Brito,</w:t>
      </w:r>
      <w:proofErr w:type="gramStart"/>
      <w:r w:rsidRPr="00BE2610">
        <w:rPr>
          <w:rFonts w:ascii="Times New Roman" w:eastAsia="Times New Roman" w:hAnsi="Times New Roman" w:cs="Times New Roman"/>
          <w:sz w:val="24"/>
          <w:szCs w:val="24"/>
          <w:lang w:eastAsia="pt-BR"/>
        </w:rPr>
        <w:t xml:space="preserve">  </w:t>
      </w:r>
      <w:proofErr w:type="gramEnd"/>
      <w:r w:rsidRPr="00BE2610">
        <w:rPr>
          <w:rFonts w:ascii="Times New Roman" w:eastAsia="Times New Roman" w:hAnsi="Times New Roman" w:cs="Times New Roman"/>
          <w:sz w:val="24"/>
          <w:szCs w:val="24"/>
          <w:lang w:eastAsia="pt-BR"/>
        </w:rPr>
        <w:t>e ingressou na Justiça Federal de Brasília, em conjunto com as demais associações de funcionários do Sistema BNDES (AFBNDES, AFBNDESPAR e AFFINAME).</w:t>
      </w:r>
    </w:p>
    <w:p w:rsidR="00BE2610" w:rsidRPr="00BE2610" w:rsidRDefault="00BE2610" w:rsidP="008445C3">
      <w:pPr>
        <w:shd w:val="clear" w:color="auto" w:fill="FFFFFF"/>
        <w:spacing w:before="300" w:after="300"/>
        <w:ind w:firstLine="708"/>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A União interpôs recurso em face da liminar obtida para suspender os efeitos da resolução, mas esse recurso ainda não foi apreciado.</w:t>
      </w:r>
    </w:p>
    <w:p w:rsidR="00BE2610" w:rsidRPr="00BE2610" w:rsidRDefault="00BE2610" w:rsidP="008445C3">
      <w:pPr>
        <w:shd w:val="clear" w:color="auto" w:fill="FFFFFF"/>
        <w:spacing w:before="300" w:after="300"/>
        <w:ind w:firstLine="708"/>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O processo está concluso para julgamento.</w:t>
      </w:r>
    </w:p>
    <w:p w:rsidR="00BE2610" w:rsidRPr="00BE2610" w:rsidRDefault="00BE2610" w:rsidP="008445C3">
      <w:pPr>
        <w:shd w:val="clear" w:color="auto" w:fill="FFFFFF"/>
        <w:spacing w:before="300" w:after="300"/>
        <w:ind w:firstLine="708"/>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 xml:space="preserve">Uma vez que o Decreto Legislativo n.º 26/2021 sustou os efeitos da resolução, é esperado que esse processo </w:t>
      </w:r>
      <w:proofErr w:type="gramStart"/>
      <w:r w:rsidRPr="00BE2610">
        <w:rPr>
          <w:rFonts w:ascii="Times New Roman" w:eastAsia="Times New Roman" w:hAnsi="Times New Roman" w:cs="Times New Roman"/>
          <w:sz w:val="24"/>
          <w:szCs w:val="24"/>
          <w:lang w:eastAsia="pt-BR"/>
        </w:rPr>
        <w:t>será</w:t>
      </w:r>
      <w:proofErr w:type="gramEnd"/>
      <w:r w:rsidRPr="00BE2610">
        <w:rPr>
          <w:rFonts w:ascii="Times New Roman" w:eastAsia="Times New Roman" w:hAnsi="Times New Roman" w:cs="Times New Roman"/>
          <w:sz w:val="24"/>
          <w:szCs w:val="24"/>
          <w:lang w:eastAsia="pt-BR"/>
        </w:rPr>
        <w:t xml:space="preserve"> extinto sem resolução do mérito por perda de objeto.</w:t>
      </w:r>
    </w:p>
    <w:p w:rsidR="00BE2610" w:rsidRPr="00BE2610" w:rsidRDefault="00BE2610" w:rsidP="00BE2610">
      <w:pPr>
        <w:shd w:val="clear" w:color="auto" w:fill="FFFFFF"/>
        <w:spacing w:before="300" w:after="300"/>
        <w:rPr>
          <w:rFonts w:ascii="Times New Roman" w:eastAsia="Times New Roman" w:hAnsi="Times New Roman" w:cs="Times New Roman"/>
          <w:i/>
          <w:sz w:val="24"/>
          <w:szCs w:val="24"/>
          <w:lang w:eastAsia="pt-BR"/>
        </w:rPr>
      </w:pPr>
    </w:p>
    <w:p w:rsidR="00BE2610" w:rsidRDefault="00BE2610" w:rsidP="00BE2610">
      <w:pPr>
        <w:shd w:val="clear" w:color="auto" w:fill="FFFFFF"/>
        <w:spacing w:before="300" w:after="300"/>
        <w:rPr>
          <w:rFonts w:ascii="Times New Roman" w:eastAsia="Times New Roman" w:hAnsi="Times New Roman" w:cs="Times New Roman"/>
          <w:b/>
          <w:bCs/>
          <w:i/>
          <w:sz w:val="24"/>
          <w:szCs w:val="24"/>
          <w:u w:val="single"/>
          <w:lang w:eastAsia="pt-BR"/>
        </w:rPr>
      </w:pPr>
      <w:r w:rsidRPr="00BE2610">
        <w:rPr>
          <w:rFonts w:ascii="Times New Roman" w:eastAsia="Times New Roman" w:hAnsi="Times New Roman" w:cs="Times New Roman"/>
          <w:b/>
          <w:bCs/>
          <w:i/>
          <w:sz w:val="24"/>
          <w:szCs w:val="24"/>
          <w:u w:val="single"/>
          <w:lang w:eastAsia="pt-BR"/>
        </w:rPr>
        <w:t xml:space="preserve">AÇÃO COLETIVA VISANDO A ANULAÇÃO DA RESOLUÇÃO N.º 25/2018 </w:t>
      </w:r>
    </w:p>
    <w:p w:rsidR="00BE2610" w:rsidRPr="00BE2610" w:rsidRDefault="00BE2610" w:rsidP="00BE2610">
      <w:pPr>
        <w:shd w:val="clear" w:color="auto" w:fill="FFFFFF"/>
        <w:spacing w:before="300" w:after="300"/>
        <w:rPr>
          <w:rFonts w:ascii="Times New Roman" w:eastAsia="Times New Roman" w:hAnsi="Times New Roman" w:cs="Times New Roman"/>
          <w:i/>
          <w:sz w:val="24"/>
          <w:szCs w:val="24"/>
          <w:u w:val="single"/>
          <w:lang w:eastAsia="pt-BR"/>
        </w:rPr>
      </w:pPr>
      <w:proofErr w:type="gramStart"/>
      <w:r w:rsidRPr="00BE2610">
        <w:rPr>
          <w:rFonts w:ascii="Times New Roman" w:eastAsia="Times New Roman" w:hAnsi="Times New Roman" w:cs="Times New Roman"/>
          <w:b/>
          <w:bCs/>
          <w:i/>
          <w:sz w:val="24"/>
          <w:szCs w:val="24"/>
          <w:u w:val="single"/>
          <w:lang w:eastAsia="pt-BR"/>
        </w:rPr>
        <w:t>da</w:t>
      </w:r>
      <w:proofErr w:type="gramEnd"/>
      <w:r w:rsidRPr="00BE2610">
        <w:rPr>
          <w:rFonts w:ascii="Times New Roman" w:eastAsia="Times New Roman" w:hAnsi="Times New Roman" w:cs="Times New Roman"/>
          <w:b/>
          <w:bCs/>
          <w:i/>
          <w:sz w:val="24"/>
          <w:szCs w:val="24"/>
          <w:u w:val="single"/>
          <w:lang w:eastAsia="pt-BR"/>
        </w:rPr>
        <w:t xml:space="preserve"> CGPAR </w:t>
      </w:r>
    </w:p>
    <w:p w:rsidR="00BE2610" w:rsidRPr="00BE2610" w:rsidRDefault="00BE2610" w:rsidP="008445C3">
      <w:pPr>
        <w:shd w:val="clear" w:color="auto" w:fill="FFFFFF"/>
        <w:spacing w:before="300" w:after="300" w:line="360" w:lineRule="auto"/>
        <w:ind w:firstLine="708"/>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 xml:space="preserve">Trata-se de uma ação coletiva que objetiva a anulação da Resolução n.º 25/2018 da CGPAR, em que foram adotados os mesmos procedimentos da propositura da Ação contra a Resolução 23 da CGPAR, ou seja, em conjunto com as demais associações de funcionários, através do escritório AYRES BRITO, visando </w:t>
      </w:r>
      <w:proofErr w:type="gramStart"/>
      <w:r w:rsidRPr="00BE2610">
        <w:rPr>
          <w:rFonts w:ascii="Times New Roman" w:eastAsia="Times New Roman" w:hAnsi="Times New Roman" w:cs="Times New Roman"/>
          <w:sz w:val="24"/>
          <w:szCs w:val="24"/>
          <w:lang w:eastAsia="pt-BR"/>
        </w:rPr>
        <w:t>a</w:t>
      </w:r>
      <w:proofErr w:type="gramEnd"/>
      <w:r w:rsidRPr="00BE2610">
        <w:rPr>
          <w:rFonts w:ascii="Times New Roman" w:eastAsia="Times New Roman" w:hAnsi="Times New Roman" w:cs="Times New Roman"/>
          <w:sz w:val="24"/>
          <w:szCs w:val="24"/>
          <w:lang w:eastAsia="pt-BR"/>
        </w:rPr>
        <w:t xml:space="preserve"> anulação da referida resolução, face aos evidentes que o referido normativo poderá acarretar ao plano de previdência complementar dos empregados do BNDES e assistidos da FAPES</w:t>
      </w:r>
    </w:p>
    <w:p w:rsidR="00BE2610" w:rsidRPr="00BE2610" w:rsidRDefault="00BE2610" w:rsidP="00BE2610">
      <w:pPr>
        <w:shd w:val="clear" w:color="auto" w:fill="FFFFFF"/>
        <w:spacing w:before="300" w:after="300" w:line="360" w:lineRule="auto"/>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 xml:space="preserve"> O processo encontra-se em fase inicial. </w:t>
      </w:r>
    </w:p>
    <w:p w:rsidR="00BE2610" w:rsidRPr="00BE2610" w:rsidRDefault="00BE2610" w:rsidP="00BE2610">
      <w:pPr>
        <w:rPr>
          <w:rFonts w:ascii="Times New Roman" w:hAnsi="Times New Roman" w:cs="Times New Roman"/>
          <w:b/>
          <w:i/>
          <w:sz w:val="24"/>
          <w:szCs w:val="24"/>
          <w:u w:val="single"/>
        </w:rPr>
      </w:pPr>
      <w:r w:rsidRPr="00BE2610">
        <w:rPr>
          <w:rFonts w:ascii="Times New Roman" w:hAnsi="Times New Roman" w:cs="Times New Roman"/>
          <w:b/>
          <w:i/>
          <w:sz w:val="24"/>
          <w:szCs w:val="24"/>
          <w:u w:val="single"/>
        </w:rPr>
        <w:lastRenderedPageBreak/>
        <w:t>AÇÕES DE IMPOSTO DE RENDA SOBRE A COMPLEMENTAÇÃO DA FAPES</w:t>
      </w:r>
    </w:p>
    <w:p w:rsidR="00BE2610" w:rsidRDefault="00BE2610" w:rsidP="00BE2610">
      <w:pPr>
        <w:rPr>
          <w:rFonts w:ascii="Times New Roman" w:hAnsi="Times New Roman" w:cs="Times New Roman"/>
          <w:b/>
          <w:sz w:val="24"/>
          <w:szCs w:val="24"/>
        </w:rPr>
      </w:pPr>
    </w:p>
    <w:p w:rsidR="00BE2610" w:rsidRPr="00BE2610" w:rsidRDefault="00BE2610" w:rsidP="00BE2610">
      <w:pPr>
        <w:rPr>
          <w:rFonts w:ascii="Times New Roman" w:hAnsi="Times New Roman" w:cs="Times New Roman"/>
          <w:b/>
          <w:sz w:val="24"/>
          <w:szCs w:val="24"/>
        </w:rPr>
      </w:pPr>
      <w:r w:rsidRPr="00BE2610">
        <w:rPr>
          <w:rFonts w:ascii="Times New Roman" w:hAnsi="Times New Roman" w:cs="Times New Roman"/>
          <w:b/>
          <w:sz w:val="24"/>
          <w:szCs w:val="24"/>
        </w:rPr>
        <w:t>AÇÕES PLÚRIMAS AJUIZADAS NAS DIVERSAS VARAS FEDERAIS DA SEÇÃO JUDICIÁRIA DO RIO DE JANEIRO</w:t>
      </w:r>
    </w:p>
    <w:p w:rsidR="00BE2610" w:rsidRDefault="00BE2610" w:rsidP="00BE2610">
      <w:pPr>
        <w:rPr>
          <w:rFonts w:ascii="Times New Roman" w:hAnsi="Times New Roman" w:cs="Times New Roman"/>
          <w:sz w:val="24"/>
          <w:szCs w:val="24"/>
        </w:rPr>
      </w:pPr>
    </w:p>
    <w:p w:rsidR="00BE2610" w:rsidRPr="00BE2610" w:rsidRDefault="00BE2610" w:rsidP="00BE2610">
      <w:pPr>
        <w:spacing w:line="360" w:lineRule="auto"/>
        <w:rPr>
          <w:rFonts w:ascii="Times New Roman" w:hAnsi="Times New Roman" w:cs="Times New Roman"/>
          <w:sz w:val="24"/>
          <w:szCs w:val="24"/>
        </w:rPr>
      </w:pPr>
      <w:r w:rsidRPr="00BE2610">
        <w:rPr>
          <w:rFonts w:ascii="Times New Roman" w:hAnsi="Times New Roman" w:cs="Times New Roman"/>
          <w:sz w:val="24"/>
          <w:szCs w:val="24"/>
        </w:rPr>
        <w:t>Essas ações tiveram início no ano de 2009.</w:t>
      </w:r>
    </w:p>
    <w:p w:rsidR="00BE2610" w:rsidRDefault="00BE2610" w:rsidP="00BE2610">
      <w:pPr>
        <w:spacing w:line="360" w:lineRule="auto"/>
        <w:rPr>
          <w:rFonts w:ascii="Times New Roman" w:hAnsi="Times New Roman" w:cs="Times New Roman"/>
          <w:sz w:val="24"/>
          <w:szCs w:val="24"/>
        </w:rPr>
      </w:pPr>
      <w:r w:rsidRPr="00BE2610">
        <w:rPr>
          <w:rFonts w:ascii="Times New Roman" w:hAnsi="Times New Roman" w:cs="Times New Roman"/>
          <w:sz w:val="24"/>
          <w:szCs w:val="24"/>
        </w:rPr>
        <w:t xml:space="preserve"> </w:t>
      </w:r>
    </w:p>
    <w:p w:rsidR="00BE2610" w:rsidRPr="00BE2610" w:rsidRDefault="00BE2610" w:rsidP="008445C3">
      <w:pPr>
        <w:spacing w:line="360" w:lineRule="auto"/>
        <w:ind w:firstLine="708"/>
        <w:rPr>
          <w:rFonts w:ascii="Times New Roman" w:hAnsi="Times New Roman" w:cs="Times New Roman"/>
          <w:b/>
          <w:sz w:val="24"/>
          <w:szCs w:val="24"/>
        </w:rPr>
      </w:pPr>
      <w:r w:rsidRPr="00BE2610">
        <w:rPr>
          <w:rFonts w:ascii="Times New Roman" w:hAnsi="Times New Roman" w:cs="Times New Roman"/>
          <w:sz w:val="24"/>
          <w:szCs w:val="24"/>
        </w:rPr>
        <w:t>Trata-se de ação de repetição de indébito em face da União Federal, pleiteando a restituição do imposto de renda que incidiu sobre as contribuições feitas a FAPES, no período de 01/01/1985 a 31/12/1989.</w:t>
      </w:r>
    </w:p>
    <w:p w:rsidR="00BE2610" w:rsidRPr="00BE2610" w:rsidRDefault="00BE2610" w:rsidP="008445C3">
      <w:pPr>
        <w:shd w:val="clear" w:color="auto" w:fill="FFFFFF"/>
        <w:spacing w:before="300" w:after="300" w:line="360" w:lineRule="auto"/>
        <w:ind w:firstLine="708"/>
        <w:rPr>
          <w:rFonts w:ascii="Times New Roman" w:eastAsia="Times New Roman" w:hAnsi="Times New Roman" w:cs="Times New Roman"/>
          <w:sz w:val="24"/>
          <w:szCs w:val="24"/>
          <w:lang w:eastAsia="pt-BR"/>
        </w:rPr>
      </w:pPr>
      <w:r w:rsidRPr="00BE2610">
        <w:rPr>
          <w:rFonts w:ascii="Times New Roman" w:eastAsia="Times New Roman" w:hAnsi="Times New Roman" w:cs="Times New Roman"/>
          <w:sz w:val="24"/>
          <w:szCs w:val="24"/>
          <w:lang w:eastAsia="pt-BR"/>
        </w:rPr>
        <w:t>Essas ações já estão em fase final de execução, restando poucos grupos que ainda não obtiveram essa restituição, através de um RPV (Requisitório de pequeno valor para valores de execução até 60 salários mínimos) e nos casos acima do limite de 60 salários, o provisionamento do precatório judicial emitido pelo TRF da 2ª Região.</w:t>
      </w:r>
    </w:p>
    <w:p w:rsidR="00BE2610" w:rsidRPr="00BE2610" w:rsidRDefault="00BE2610" w:rsidP="00BE2610">
      <w:pPr>
        <w:shd w:val="clear" w:color="auto" w:fill="FFFFFF"/>
        <w:spacing w:before="300" w:after="300"/>
        <w:rPr>
          <w:rFonts w:ascii="Times New Roman" w:eastAsia="Times New Roman" w:hAnsi="Times New Roman" w:cs="Times New Roman"/>
          <w:b/>
          <w:sz w:val="24"/>
          <w:szCs w:val="24"/>
          <w:lang w:eastAsia="pt-BR"/>
        </w:rPr>
      </w:pPr>
    </w:p>
    <w:p w:rsidR="00BE2610" w:rsidRPr="00BE2610" w:rsidRDefault="00BE2610" w:rsidP="00BE2610">
      <w:pPr>
        <w:rPr>
          <w:rFonts w:ascii="Times New Roman" w:hAnsi="Times New Roman" w:cs="Times New Roman"/>
          <w:b/>
          <w:i/>
          <w:sz w:val="24"/>
          <w:szCs w:val="24"/>
          <w:u w:val="single"/>
        </w:rPr>
      </w:pPr>
      <w:r w:rsidRPr="00BE2610">
        <w:rPr>
          <w:rFonts w:ascii="Times New Roman" w:hAnsi="Times New Roman" w:cs="Times New Roman"/>
          <w:b/>
          <w:i/>
          <w:sz w:val="24"/>
          <w:szCs w:val="24"/>
          <w:u w:val="single"/>
        </w:rPr>
        <w:t>AÇÃO DO EQUACIONAMENTO DO DÉFICIT</w:t>
      </w:r>
      <w:proofErr w:type="gramStart"/>
      <w:r w:rsidRPr="00BE2610">
        <w:rPr>
          <w:rFonts w:ascii="Times New Roman" w:hAnsi="Times New Roman" w:cs="Times New Roman"/>
          <w:b/>
          <w:i/>
          <w:sz w:val="24"/>
          <w:szCs w:val="24"/>
          <w:u w:val="single"/>
        </w:rPr>
        <w:t xml:space="preserve">  </w:t>
      </w:r>
      <w:proofErr w:type="gramEnd"/>
      <w:r w:rsidRPr="00BE2610">
        <w:rPr>
          <w:rFonts w:ascii="Times New Roman" w:hAnsi="Times New Roman" w:cs="Times New Roman"/>
          <w:b/>
          <w:i/>
          <w:sz w:val="24"/>
          <w:szCs w:val="24"/>
          <w:u w:val="single"/>
        </w:rPr>
        <w:t>DA FAPES</w:t>
      </w:r>
    </w:p>
    <w:p w:rsidR="00BE2610" w:rsidRPr="00BE2610" w:rsidRDefault="00BE2610" w:rsidP="00BE2610">
      <w:pPr>
        <w:rPr>
          <w:rFonts w:ascii="Times New Roman" w:hAnsi="Times New Roman" w:cs="Times New Roman"/>
          <w:b/>
          <w:sz w:val="24"/>
          <w:szCs w:val="24"/>
        </w:rPr>
      </w:pPr>
      <w:r w:rsidRPr="00BE2610">
        <w:rPr>
          <w:rFonts w:ascii="Times New Roman" w:hAnsi="Times New Roman" w:cs="Times New Roman"/>
          <w:b/>
          <w:sz w:val="24"/>
          <w:szCs w:val="24"/>
        </w:rPr>
        <w:t>PROCESSO Nº: 0101260-66.2017.4.02.5101 – 29ª VARA FEDERAL</w:t>
      </w:r>
    </w:p>
    <w:p w:rsidR="00BE2610" w:rsidRDefault="00BE2610" w:rsidP="00BE2610">
      <w:pPr>
        <w:rPr>
          <w:rFonts w:ascii="Times New Roman" w:hAnsi="Times New Roman" w:cs="Times New Roman"/>
          <w:sz w:val="24"/>
          <w:szCs w:val="24"/>
        </w:rPr>
      </w:pPr>
      <w:r w:rsidRPr="00BE2610">
        <w:rPr>
          <w:rFonts w:ascii="Times New Roman" w:hAnsi="Times New Roman" w:cs="Times New Roman"/>
          <w:sz w:val="24"/>
          <w:szCs w:val="24"/>
        </w:rPr>
        <w:t xml:space="preserve"> </w:t>
      </w:r>
    </w:p>
    <w:p w:rsidR="00BE2610" w:rsidRP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t>Essa ação foi ajuizada em 2017 pela APA como representante processual dos associados aderentes, pleiteando o afastamento da contribuição extraordinária imposta aos participantes assistidos da FAPES, que aderiram a presente ação, por um acréscimo de 71,777%%</w:t>
      </w:r>
      <w:proofErr w:type="gramStart"/>
      <w:r w:rsidRPr="00BE2610">
        <w:rPr>
          <w:rFonts w:ascii="Times New Roman" w:hAnsi="Times New Roman" w:cs="Times New Roman"/>
          <w:sz w:val="24"/>
          <w:szCs w:val="24"/>
        </w:rPr>
        <w:t xml:space="preserve"> ,</w:t>
      </w:r>
      <w:proofErr w:type="gramEnd"/>
      <w:r w:rsidRPr="00BE2610">
        <w:rPr>
          <w:rFonts w:ascii="Times New Roman" w:hAnsi="Times New Roman" w:cs="Times New Roman"/>
          <w:sz w:val="24"/>
          <w:szCs w:val="24"/>
        </w:rPr>
        <w:t xml:space="preserve"> sobre as suas contribuições, por um prazo de 25 anos, em razão da aprovação, pelo Conselho Deliberativo da FAPES, do chamado “Plano de Equacionamento do PBB”, sob o argumento de que teria sido apurado um déficit conjuntural no ano de 2015.</w:t>
      </w:r>
    </w:p>
    <w:p w:rsidR="00BE2610" w:rsidRPr="00BE2610" w:rsidRDefault="00BE2610" w:rsidP="00BE2610">
      <w:pPr>
        <w:rPr>
          <w:rFonts w:ascii="Times New Roman" w:hAnsi="Times New Roman" w:cs="Times New Roman"/>
          <w:sz w:val="24"/>
          <w:szCs w:val="24"/>
        </w:rPr>
      </w:pPr>
    </w:p>
    <w:p w:rsidR="00BE2610" w:rsidRPr="00BE2610" w:rsidRDefault="00BE2610" w:rsidP="00BE2610">
      <w:pPr>
        <w:pStyle w:val="SemEspaamento"/>
        <w:jc w:val="both"/>
        <w:rPr>
          <w:rFonts w:ascii="Times New Roman" w:hAnsi="Times New Roman" w:cs="Times New Roman"/>
          <w:b/>
          <w:i/>
          <w:sz w:val="24"/>
          <w:szCs w:val="24"/>
          <w:u w:val="single"/>
        </w:rPr>
      </w:pPr>
      <w:r w:rsidRPr="00BE2610">
        <w:rPr>
          <w:rFonts w:ascii="Times New Roman" w:hAnsi="Times New Roman" w:cs="Times New Roman"/>
          <w:b/>
          <w:i/>
          <w:sz w:val="24"/>
          <w:szCs w:val="24"/>
          <w:u w:val="single"/>
        </w:rPr>
        <w:t xml:space="preserve">ACOMPANHAMENTO DA FASE DE EXECUÇÃO DAS AÇÕES DE AUXÍLIO ALIMENTAÇÃO E PARIDADE </w:t>
      </w:r>
    </w:p>
    <w:p w:rsidR="00BE2610" w:rsidRPr="00BE2610" w:rsidRDefault="00BE2610" w:rsidP="00BE2610">
      <w:pPr>
        <w:pStyle w:val="SemEspaamento"/>
        <w:jc w:val="both"/>
        <w:rPr>
          <w:rFonts w:ascii="Times New Roman" w:hAnsi="Times New Roman" w:cs="Times New Roman"/>
          <w:b/>
          <w:i/>
          <w:sz w:val="24"/>
          <w:szCs w:val="24"/>
          <w:u w:val="single"/>
        </w:rPr>
      </w:pPr>
    </w:p>
    <w:p w:rsidR="00BE2610" w:rsidRPr="00BE2610" w:rsidRDefault="00BE2610" w:rsidP="008445C3">
      <w:pPr>
        <w:pStyle w:val="SemEspaamento"/>
        <w:spacing w:line="360" w:lineRule="auto"/>
        <w:ind w:firstLine="708"/>
        <w:jc w:val="both"/>
        <w:rPr>
          <w:rFonts w:ascii="Times New Roman" w:hAnsi="Times New Roman" w:cs="Times New Roman"/>
          <w:sz w:val="24"/>
          <w:szCs w:val="24"/>
        </w:rPr>
      </w:pPr>
      <w:r w:rsidRPr="00BE2610">
        <w:rPr>
          <w:rFonts w:ascii="Times New Roman" w:hAnsi="Times New Roman" w:cs="Times New Roman"/>
          <w:sz w:val="24"/>
          <w:szCs w:val="24"/>
        </w:rPr>
        <w:t>Em razão das inúmeras sentenças que vinham fulminando qualquer expectativa de êxito dessas ações, e das mudanças de gestão ocorridas no escritório que fazia o acompanhamento processual dessas ações, com mudanças no quadro de sócios e outras questões operacionais, a Diretoria Jurídica, viu a necessidade de efetuar a substituição do escritório MCP ADVOGADOS ASSOCIADOS, por outro escritório que</w:t>
      </w:r>
      <w:proofErr w:type="gramStart"/>
      <w:r w:rsidRPr="00BE2610">
        <w:rPr>
          <w:rFonts w:ascii="Times New Roman" w:hAnsi="Times New Roman" w:cs="Times New Roman"/>
          <w:sz w:val="24"/>
          <w:szCs w:val="24"/>
        </w:rPr>
        <w:t xml:space="preserve">  </w:t>
      </w:r>
      <w:proofErr w:type="gramEnd"/>
      <w:r w:rsidRPr="00BE2610">
        <w:rPr>
          <w:rFonts w:ascii="Times New Roman" w:hAnsi="Times New Roman" w:cs="Times New Roman"/>
          <w:sz w:val="24"/>
          <w:szCs w:val="24"/>
        </w:rPr>
        <w:t>apresentasse uma estrutura mais segura para o acompanhamento dessas execuções.</w:t>
      </w:r>
    </w:p>
    <w:p w:rsidR="00BE2610" w:rsidRPr="00BE2610" w:rsidRDefault="00BE2610" w:rsidP="00BE2610">
      <w:pPr>
        <w:pStyle w:val="SemEspaamento"/>
        <w:spacing w:line="360" w:lineRule="auto"/>
        <w:jc w:val="both"/>
        <w:rPr>
          <w:rFonts w:ascii="Times New Roman" w:hAnsi="Times New Roman" w:cs="Times New Roman"/>
          <w:sz w:val="24"/>
          <w:szCs w:val="24"/>
        </w:rPr>
      </w:pPr>
    </w:p>
    <w:p w:rsidR="00BE2610" w:rsidRDefault="00BE2610" w:rsidP="008445C3">
      <w:pPr>
        <w:spacing w:line="360" w:lineRule="auto"/>
        <w:ind w:firstLine="708"/>
        <w:rPr>
          <w:rFonts w:ascii="Times New Roman" w:hAnsi="Times New Roman" w:cs="Times New Roman"/>
          <w:sz w:val="24"/>
          <w:szCs w:val="24"/>
        </w:rPr>
      </w:pPr>
      <w:r w:rsidRPr="00BE2610">
        <w:rPr>
          <w:rFonts w:ascii="Times New Roman" w:hAnsi="Times New Roman" w:cs="Times New Roman"/>
          <w:sz w:val="24"/>
          <w:szCs w:val="24"/>
        </w:rPr>
        <w:lastRenderedPageBreak/>
        <w:t>O escritório selecionado, ITAPARICA ADVOGADOS S/C, já atuava junto a APA nas ações de FGTS, ajuizadas em face da União Federal, e, desde o início desse ano (2021),</w:t>
      </w:r>
      <w:proofErr w:type="gramStart"/>
      <w:r w:rsidRPr="00BE2610">
        <w:rPr>
          <w:rFonts w:ascii="Times New Roman" w:hAnsi="Times New Roman" w:cs="Times New Roman"/>
          <w:sz w:val="24"/>
          <w:szCs w:val="24"/>
        </w:rPr>
        <w:t xml:space="preserve">  </w:t>
      </w:r>
      <w:proofErr w:type="gramEnd"/>
      <w:r w:rsidRPr="00BE2610">
        <w:rPr>
          <w:rFonts w:ascii="Times New Roman" w:hAnsi="Times New Roman" w:cs="Times New Roman"/>
          <w:sz w:val="24"/>
          <w:szCs w:val="24"/>
        </w:rPr>
        <w:t>vem acompanhando o andamento dessas ações até a baixa definitiva, uma vez que os autores dessas ações não obtiveram êxitos e foram condenados em custas judiciais e/ou honorários de sucumbência.</w:t>
      </w:r>
    </w:p>
    <w:p w:rsidR="00BA7FC8" w:rsidRDefault="00BA7FC8" w:rsidP="008445C3">
      <w:pPr>
        <w:spacing w:line="360" w:lineRule="auto"/>
        <w:ind w:firstLine="708"/>
        <w:rPr>
          <w:rFonts w:ascii="Times New Roman" w:hAnsi="Times New Roman" w:cs="Times New Roman"/>
          <w:sz w:val="24"/>
          <w:szCs w:val="24"/>
        </w:rPr>
      </w:pPr>
    </w:p>
    <w:p w:rsidR="002F736D" w:rsidRDefault="002F736D" w:rsidP="00BA7FC8">
      <w:pPr>
        <w:jc w:val="center"/>
        <w:rPr>
          <w:b/>
          <w:sz w:val="32"/>
          <w:szCs w:val="32"/>
        </w:rPr>
      </w:pPr>
    </w:p>
    <w:p w:rsidR="00BA7FC8" w:rsidRPr="00234462" w:rsidRDefault="00BA7FC8" w:rsidP="00BA7FC8">
      <w:pPr>
        <w:jc w:val="center"/>
        <w:rPr>
          <w:b/>
          <w:sz w:val="32"/>
          <w:szCs w:val="32"/>
        </w:rPr>
      </w:pPr>
      <w:r w:rsidRPr="00234462">
        <w:rPr>
          <w:b/>
          <w:sz w:val="32"/>
          <w:szCs w:val="32"/>
        </w:rPr>
        <w:t xml:space="preserve">DIRETORIA </w:t>
      </w:r>
      <w:r>
        <w:rPr>
          <w:b/>
          <w:sz w:val="32"/>
          <w:szCs w:val="32"/>
        </w:rPr>
        <w:t>FINANCEIRA</w:t>
      </w:r>
    </w:p>
    <w:p w:rsidR="00BA7FC8" w:rsidRDefault="00BA7FC8" w:rsidP="008445C3">
      <w:pPr>
        <w:spacing w:line="360" w:lineRule="auto"/>
        <w:ind w:firstLine="708"/>
        <w:rPr>
          <w:rFonts w:ascii="Times New Roman" w:hAnsi="Times New Roman" w:cs="Times New Roman"/>
          <w:sz w:val="24"/>
          <w:szCs w:val="24"/>
        </w:rPr>
      </w:pPr>
    </w:p>
    <w:p w:rsidR="002F736D" w:rsidRDefault="002F736D" w:rsidP="00156B49">
      <w:pPr>
        <w:pStyle w:val="Pargrafobsico"/>
        <w:spacing w:line="360" w:lineRule="auto"/>
        <w:ind w:firstLine="709"/>
        <w:jc w:val="both"/>
        <w:rPr>
          <w:rFonts w:ascii="Times New Roman" w:hAnsi="Times New Roman" w:cs="Times New Roman"/>
        </w:rPr>
      </w:pPr>
    </w:p>
    <w:p w:rsidR="00475B81" w:rsidRPr="00AB2F83" w:rsidRDefault="00475B81" w:rsidP="00156B49">
      <w:pPr>
        <w:pStyle w:val="Pargrafobsico"/>
        <w:spacing w:line="360" w:lineRule="auto"/>
        <w:ind w:firstLine="709"/>
        <w:jc w:val="both"/>
        <w:rPr>
          <w:rFonts w:ascii="Times New Roman" w:hAnsi="Times New Roman" w:cs="Times New Roman"/>
        </w:rPr>
      </w:pPr>
      <w:r w:rsidRPr="00AB2F83">
        <w:rPr>
          <w:rFonts w:ascii="Times New Roman" w:hAnsi="Times New Roman" w:cs="Times New Roman"/>
        </w:rPr>
        <w:t xml:space="preserve">As principais atividades da </w:t>
      </w:r>
      <w:r>
        <w:rPr>
          <w:rFonts w:ascii="Times New Roman" w:hAnsi="Times New Roman" w:cs="Times New Roman"/>
        </w:rPr>
        <w:t>D</w:t>
      </w:r>
      <w:r w:rsidRPr="00AB2F83">
        <w:rPr>
          <w:rFonts w:ascii="Times New Roman" w:hAnsi="Times New Roman" w:cs="Times New Roman"/>
        </w:rPr>
        <w:t xml:space="preserve">iretoria </w:t>
      </w:r>
      <w:r>
        <w:rPr>
          <w:rFonts w:ascii="Times New Roman" w:hAnsi="Times New Roman" w:cs="Times New Roman"/>
        </w:rPr>
        <w:t>F</w:t>
      </w:r>
      <w:r w:rsidRPr="00AB2F83">
        <w:rPr>
          <w:rFonts w:ascii="Times New Roman" w:hAnsi="Times New Roman" w:cs="Times New Roman"/>
        </w:rPr>
        <w:t xml:space="preserve">inanceira envolveram a administração da gestão financeira da APA, a elaboração dos registros contábeis e a geração das demonstrações financeiras para o exercício, por meio de escritório contábil terceirizado contratado. As demonstrações financeiras foram auditadas pela </w:t>
      </w:r>
      <w:r w:rsidRPr="00AB2F83">
        <w:rPr>
          <w:rFonts w:ascii="Times New Roman" w:hAnsi="Times New Roman" w:cs="Times New Roman"/>
          <w:b/>
        </w:rPr>
        <w:t>FCAI Auditores Independentes</w:t>
      </w:r>
      <w:r w:rsidRPr="00AB2F83">
        <w:rPr>
          <w:rFonts w:ascii="Times New Roman" w:hAnsi="Times New Roman" w:cs="Times New Roman"/>
        </w:rPr>
        <w:t xml:space="preserve"> que emitiu relatório de opinião aprovando o conjunto das demonstrações financeiras. </w:t>
      </w:r>
    </w:p>
    <w:p w:rsidR="00475B81" w:rsidRPr="00AB2F83" w:rsidRDefault="00475B81" w:rsidP="00156B49">
      <w:pPr>
        <w:pStyle w:val="NormalWeb"/>
        <w:spacing w:line="360" w:lineRule="auto"/>
        <w:ind w:firstLine="709"/>
        <w:jc w:val="both"/>
        <w:rPr>
          <w:color w:val="000000"/>
        </w:rPr>
      </w:pPr>
      <w:r w:rsidRPr="00AB2F83">
        <w:rPr>
          <w:color w:val="000000"/>
        </w:rPr>
        <w:t xml:space="preserve">As demonstrações financeiras e a opinião da </w:t>
      </w:r>
      <w:r w:rsidRPr="00AB2F83">
        <w:rPr>
          <w:b/>
          <w:color w:val="000000"/>
        </w:rPr>
        <w:t>FCAI Auditores Independentes</w:t>
      </w:r>
      <w:r w:rsidRPr="00AB2F83">
        <w:rPr>
          <w:color w:val="000000"/>
        </w:rPr>
        <w:t xml:space="preserve"> foram submetidas ao Conselho Fiscal, em 2022, que as aprovou, ressalvando a não entrega em prazo previsto estatutário do orçamento para o ano de 2022. </w:t>
      </w:r>
    </w:p>
    <w:p w:rsidR="00475B81" w:rsidRPr="00AB2F83" w:rsidRDefault="00475B81" w:rsidP="00156B49">
      <w:pPr>
        <w:pStyle w:val="NormalWeb"/>
        <w:spacing w:line="360" w:lineRule="auto"/>
        <w:ind w:firstLine="709"/>
        <w:jc w:val="both"/>
        <w:rPr>
          <w:color w:val="000000"/>
        </w:rPr>
      </w:pPr>
      <w:r w:rsidRPr="00AB2F83">
        <w:rPr>
          <w:color w:val="000000"/>
        </w:rPr>
        <w:t xml:space="preserve">No que respeita às operações financeiras denominadas </w:t>
      </w:r>
      <w:r w:rsidRPr="00AB2F83">
        <w:rPr>
          <w:b/>
          <w:color w:val="000000"/>
        </w:rPr>
        <w:t>APOIO FINANCEIRO</w:t>
      </w:r>
      <w:r w:rsidRPr="00AB2F83">
        <w:rPr>
          <w:color w:val="000000"/>
        </w:rPr>
        <w:t xml:space="preserve"> temos as seguintes informações:</w:t>
      </w:r>
    </w:p>
    <w:tbl>
      <w:tblPr>
        <w:tblStyle w:val="Tabelacomgrade"/>
        <w:tblW w:w="0" w:type="auto"/>
        <w:tblLook w:val="04A0" w:firstRow="1" w:lastRow="0" w:firstColumn="1" w:lastColumn="0" w:noHBand="0" w:noVBand="1"/>
      </w:tblPr>
      <w:tblGrid>
        <w:gridCol w:w="2881"/>
        <w:gridCol w:w="2881"/>
        <w:gridCol w:w="2882"/>
      </w:tblGrid>
      <w:tr w:rsidR="00475B81" w:rsidRPr="00AB2F83" w:rsidTr="00322CDF">
        <w:tc>
          <w:tcPr>
            <w:tcW w:w="2881" w:type="dxa"/>
          </w:tcPr>
          <w:p w:rsidR="00475B81" w:rsidRPr="00AB2F83" w:rsidRDefault="00475B81" w:rsidP="00322CDF">
            <w:pPr>
              <w:pStyle w:val="NormalWeb"/>
              <w:jc w:val="both"/>
              <w:rPr>
                <w:b/>
                <w:color w:val="000000"/>
              </w:rPr>
            </w:pPr>
            <w:r w:rsidRPr="00AB2F83">
              <w:rPr>
                <w:b/>
                <w:color w:val="000000"/>
              </w:rPr>
              <w:t>Quantidade de Contratos</w:t>
            </w:r>
          </w:p>
        </w:tc>
        <w:tc>
          <w:tcPr>
            <w:tcW w:w="2881" w:type="dxa"/>
          </w:tcPr>
          <w:p w:rsidR="00475B81" w:rsidRPr="00AB2F83" w:rsidRDefault="00475B81" w:rsidP="00322CDF">
            <w:pPr>
              <w:pStyle w:val="NormalWeb"/>
              <w:jc w:val="both"/>
              <w:rPr>
                <w:b/>
                <w:color w:val="000000"/>
              </w:rPr>
            </w:pPr>
            <w:r w:rsidRPr="00AB2F83">
              <w:rPr>
                <w:b/>
                <w:color w:val="000000"/>
              </w:rPr>
              <w:t>Valores Liberados</w:t>
            </w:r>
          </w:p>
          <w:p w:rsidR="00475B81" w:rsidRPr="00AB2F83" w:rsidRDefault="00475B81" w:rsidP="00322CDF">
            <w:pPr>
              <w:pStyle w:val="NormalWeb"/>
              <w:jc w:val="both"/>
              <w:rPr>
                <w:b/>
                <w:color w:val="000000"/>
              </w:rPr>
            </w:pPr>
            <w:r w:rsidRPr="00AB2F83">
              <w:rPr>
                <w:b/>
                <w:color w:val="000000"/>
              </w:rPr>
              <w:t>R$</w:t>
            </w:r>
          </w:p>
        </w:tc>
        <w:tc>
          <w:tcPr>
            <w:tcW w:w="2882" w:type="dxa"/>
          </w:tcPr>
          <w:p w:rsidR="00475B81" w:rsidRPr="00AB2F83" w:rsidRDefault="00475B81" w:rsidP="00322CDF">
            <w:pPr>
              <w:pStyle w:val="NormalWeb"/>
              <w:jc w:val="both"/>
              <w:rPr>
                <w:b/>
                <w:color w:val="000000"/>
              </w:rPr>
            </w:pPr>
            <w:r w:rsidRPr="00AB2F83">
              <w:rPr>
                <w:b/>
                <w:color w:val="000000"/>
              </w:rPr>
              <w:t>Valor médio por contrato liberado</w:t>
            </w:r>
          </w:p>
          <w:p w:rsidR="00475B81" w:rsidRPr="00AB2F83" w:rsidRDefault="00475B81" w:rsidP="00322CDF">
            <w:pPr>
              <w:pStyle w:val="NormalWeb"/>
              <w:jc w:val="both"/>
              <w:rPr>
                <w:b/>
                <w:color w:val="000000"/>
              </w:rPr>
            </w:pPr>
            <w:r w:rsidRPr="00AB2F83">
              <w:rPr>
                <w:b/>
                <w:color w:val="000000"/>
              </w:rPr>
              <w:t>R$</w:t>
            </w:r>
          </w:p>
        </w:tc>
      </w:tr>
      <w:tr w:rsidR="00475B81" w:rsidRPr="00AB2F83" w:rsidTr="00322CDF">
        <w:tc>
          <w:tcPr>
            <w:tcW w:w="2881" w:type="dxa"/>
          </w:tcPr>
          <w:p w:rsidR="00475B81" w:rsidRPr="00AB2F83" w:rsidRDefault="00475B81" w:rsidP="00322CDF">
            <w:pPr>
              <w:pStyle w:val="NormalWeb"/>
              <w:jc w:val="both"/>
              <w:rPr>
                <w:color w:val="000000"/>
              </w:rPr>
            </w:pPr>
            <w:r w:rsidRPr="00AB2F83">
              <w:rPr>
                <w:color w:val="000000"/>
              </w:rPr>
              <w:t>101</w:t>
            </w:r>
          </w:p>
        </w:tc>
        <w:tc>
          <w:tcPr>
            <w:tcW w:w="2881" w:type="dxa"/>
          </w:tcPr>
          <w:p w:rsidR="00475B81" w:rsidRPr="00AB2F83" w:rsidRDefault="00475B81" w:rsidP="00322CDF">
            <w:pPr>
              <w:pStyle w:val="NormalWeb"/>
              <w:jc w:val="both"/>
              <w:rPr>
                <w:color w:val="000000"/>
              </w:rPr>
            </w:pPr>
            <w:r w:rsidRPr="00AB2F83">
              <w:rPr>
                <w:color w:val="000000"/>
              </w:rPr>
              <w:t>1.373.700,35</w:t>
            </w:r>
          </w:p>
        </w:tc>
        <w:tc>
          <w:tcPr>
            <w:tcW w:w="2882" w:type="dxa"/>
          </w:tcPr>
          <w:p w:rsidR="00475B81" w:rsidRPr="00AB2F83" w:rsidRDefault="00475B81" w:rsidP="00322CDF">
            <w:pPr>
              <w:pStyle w:val="NormalWeb"/>
              <w:jc w:val="both"/>
              <w:rPr>
                <w:color w:val="000000"/>
              </w:rPr>
            </w:pPr>
            <w:r w:rsidRPr="00AB2F83">
              <w:rPr>
                <w:color w:val="000000"/>
              </w:rPr>
              <w:t>13.601,04</w:t>
            </w:r>
          </w:p>
        </w:tc>
      </w:tr>
    </w:tbl>
    <w:p w:rsidR="00475B81" w:rsidRPr="00AB2F83" w:rsidRDefault="00475B81" w:rsidP="00156B49">
      <w:pPr>
        <w:pStyle w:val="NormalWeb"/>
        <w:spacing w:line="360" w:lineRule="auto"/>
        <w:ind w:firstLine="708"/>
        <w:jc w:val="both"/>
        <w:rPr>
          <w:color w:val="000000"/>
        </w:rPr>
      </w:pPr>
      <w:r w:rsidRPr="00AB2F83">
        <w:rPr>
          <w:color w:val="000000"/>
        </w:rPr>
        <w:t>Os contratos que se encontram inadimplentes são 17 (dezessete) e após diversas tentativas amigáveis, os mesmos estão sendo cobrado pelo escritório do Dr. Carlos Itaparica, que deverá estar ajuizando, para a maioria, ações de cobrança.</w:t>
      </w:r>
    </w:p>
    <w:p w:rsidR="00475B81" w:rsidRPr="00AB2F83" w:rsidRDefault="00475B81" w:rsidP="00156B49">
      <w:pPr>
        <w:pStyle w:val="NormalWeb"/>
        <w:spacing w:line="360" w:lineRule="auto"/>
        <w:ind w:firstLine="708"/>
        <w:jc w:val="both"/>
        <w:rPr>
          <w:color w:val="000000"/>
        </w:rPr>
      </w:pPr>
      <w:r w:rsidRPr="00AB2F83">
        <w:rPr>
          <w:color w:val="000000"/>
        </w:rPr>
        <w:t xml:space="preserve">Do universo inadimplente temos 14 (quatorze) associados, cujos espólios serão cobrados, caso o custo x benefício seja favorável à APA. O escritório do Dr. Itaparica está indicando quais são os casos que não vale a cobrança judicial. Para os que não </w:t>
      </w:r>
      <w:r w:rsidRPr="00AB2F83">
        <w:rPr>
          <w:color w:val="000000"/>
        </w:rPr>
        <w:lastRenderedPageBreak/>
        <w:t>serão cobrados, estaremos baixando os recebíveis, após decisão de diretoria, no exercício de 2022. Os restantes (3) serão cobrados judicialmente.</w:t>
      </w:r>
    </w:p>
    <w:p w:rsidR="00475B81" w:rsidRDefault="00475B81" w:rsidP="00156B49">
      <w:pPr>
        <w:pStyle w:val="NormalWeb"/>
        <w:spacing w:line="360" w:lineRule="auto"/>
        <w:jc w:val="both"/>
        <w:rPr>
          <w:color w:val="000000"/>
        </w:rPr>
      </w:pPr>
      <w:r w:rsidRPr="00AB2F83">
        <w:rPr>
          <w:color w:val="000000"/>
        </w:rPr>
        <w:t xml:space="preserve"> </w:t>
      </w:r>
      <w:r w:rsidR="00156B49">
        <w:rPr>
          <w:color w:val="000000"/>
        </w:rPr>
        <w:tab/>
      </w:r>
      <w:r w:rsidRPr="00AB2F83">
        <w:rPr>
          <w:color w:val="000000"/>
        </w:rPr>
        <w:t xml:space="preserve">A APA terminou o ano de </w:t>
      </w:r>
      <w:proofErr w:type="gramStart"/>
      <w:r w:rsidRPr="00AB2F83">
        <w:rPr>
          <w:color w:val="000000"/>
        </w:rPr>
        <w:t>2021 com equilíbrio financeiro, apesar da sua principal receita, arrecadação</w:t>
      </w:r>
      <w:proofErr w:type="gramEnd"/>
      <w:r w:rsidRPr="00AB2F83">
        <w:rPr>
          <w:color w:val="000000"/>
        </w:rPr>
        <w:t xml:space="preserve"> social, ter crescido abaixo do que poderia como resultado das perdas por falecimentos e o não ingresso de novos associados.</w:t>
      </w:r>
    </w:p>
    <w:p w:rsidR="005A0CFF" w:rsidRDefault="005A0CFF" w:rsidP="00156B49">
      <w:pPr>
        <w:pStyle w:val="NormalWeb"/>
        <w:spacing w:line="360" w:lineRule="auto"/>
        <w:jc w:val="both"/>
        <w:rPr>
          <w:color w:val="000000"/>
        </w:rPr>
      </w:pPr>
    </w:p>
    <w:p w:rsidR="005A0CFF" w:rsidRPr="00234462" w:rsidRDefault="00DC158E" w:rsidP="005A0CFF">
      <w:pPr>
        <w:jc w:val="center"/>
        <w:rPr>
          <w:b/>
          <w:sz w:val="32"/>
          <w:szCs w:val="32"/>
        </w:rPr>
      </w:pPr>
      <w:r>
        <w:rPr>
          <w:b/>
          <w:sz w:val="32"/>
          <w:szCs w:val="32"/>
        </w:rPr>
        <w:t>D</w:t>
      </w:r>
      <w:r w:rsidR="005A0CFF" w:rsidRPr="00234462">
        <w:rPr>
          <w:b/>
          <w:sz w:val="32"/>
          <w:szCs w:val="32"/>
        </w:rPr>
        <w:t xml:space="preserve">IRETORIA </w:t>
      </w:r>
      <w:r w:rsidR="005A0CFF">
        <w:rPr>
          <w:b/>
          <w:sz w:val="32"/>
          <w:szCs w:val="32"/>
        </w:rPr>
        <w:t>DE APOIO ASSISTENCIAL</w:t>
      </w:r>
    </w:p>
    <w:p w:rsidR="006C5132" w:rsidRDefault="006C5132" w:rsidP="006C5132">
      <w:pPr>
        <w:spacing w:line="360" w:lineRule="auto"/>
        <w:rPr>
          <w:rFonts w:ascii="Times New Roman" w:hAnsi="Times New Roman" w:cs="Times New Roman"/>
          <w:bCs/>
          <w:sz w:val="24"/>
          <w:szCs w:val="24"/>
        </w:rPr>
      </w:pPr>
    </w:p>
    <w:p w:rsidR="006C5132" w:rsidRPr="00CA2FD9" w:rsidRDefault="006C5132" w:rsidP="006C5132">
      <w:pPr>
        <w:spacing w:line="360" w:lineRule="auto"/>
        <w:ind w:firstLine="708"/>
        <w:rPr>
          <w:rFonts w:ascii="Times New Roman" w:hAnsi="Times New Roman" w:cs="Times New Roman"/>
          <w:bCs/>
          <w:sz w:val="24"/>
          <w:szCs w:val="24"/>
        </w:rPr>
      </w:pPr>
      <w:r w:rsidRPr="00CA2FD9">
        <w:rPr>
          <w:rFonts w:ascii="Times New Roman" w:hAnsi="Times New Roman" w:cs="Times New Roman"/>
          <w:bCs/>
          <w:sz w:val="24"/>
          <w:szCs w:val="24"/>
        </w:rPr>
        <w:t xml:space="preserve">2021 </w:t>
      </w:r>
      <w:proofErr w:type="gramStart"/>
      <w:r w:rsidRPr="00CA2FD9">
        <w:rPr>
          <w:rFonts w:ascii="Times New Roman" w:hAnsi="Times New Roman" w:cs="Times New Roman"/>
          <w:bCs/>
          <w:sz w:val="24"/>
          <w:szCs w:val="24"/>
        </w:rPr>
        <w:t>foi</w:t>
      </w:r>
      <w:proofErr w:type="gramEnd"/>
      <w:r w:rsidRPr="00CA2FD9">
        <w:rPr>
          <w:rFonts w:ascii="Times New Roman" w:hAnsi="Times New Roman" w:cs="Times New Roman"/>
          <w:bCs/>
          <w:sz w:val="24"/>
          <w:szCs w:val="24"/>
        </w:rPr>
        <w:t xml:space="preserve"> mais um ano atípico devido à Pandemia, O Serviço Social da APA manteve contato telefônico/virtual com os associados levando por meio de uma escuta e atenção empática procurando manter ou buscar o bem-estar emocional e físico de todos. </w:t>
      </w:r>
    </w:p>
    <w:p w:rsidR="006C5132" w:rsidRPr="00CA2FD9" w:rsidRDefault="006C5132" w:rsidP="006C5132">
      <w:pPr>
        <w:spacing w:line="360" w:lineRule="auto"/>
        <w:rPr>
          <w:rFonts w:ascii="Times New Roman" w:hAnsi="Times New Roman" w:cs="Times New Roman"/>
          <w:bCs/>
          <w:sz w:val="24"/>
          <w:szCs w:val="24"/>
        </w:rPr>
      </w:pPr>
      <w:r w:rsidRPr="00CA2FD9">
        <w:rPr>
          <w:rFonts w:ascii="Times New Roman" w:hAnsi="Times New Roman" w:cs="Times New Roman"/>
          <w:bCs/>
          <w:sz w:val="24"/>
          <w:szCs w:val="24"/>
        </w:rPr>
        <w:t>Atuou também no vinculo com as famílias dos associados.</w:t>
      </w:r>
    </w:p>
    <w:p w:rsidR="006C5132" w:rsidRPr="00CA2FD9" w:rsidRDefault="006C5132" w:rsidP="006C5132">
      <w:pPr>
        <w:spacing w:line="360" w:lineRule="auto"/>
        <w:ind w:firstLine="708"/>
        <w:rPr>
          <w:rFonts w:ascii="Times New Roman" w:hAnsi="Times New Roman" w:cs="Times New Roman"/>
          <w:bCs/>
          <w:sz w:val="24"/>
          <w:szCs w:val="24"/>
        </w:rPr>
      </w:pPr>
      <w:r w:rsidRPr="00CA2FD9">
        <w:rPr>
          <w:rFonts w:ascii="Times New Roman" w:hAnsi="Times New Roman" w:cs="Times New Roman"/>
          <w:bCs/>
          <w:sz w:val="24"/>
          <w:szCs w:val="24"/>
        </w:rPr>
        <w:t>Diante de tantas perdas (falecimentos) neste período acompanhamos as famílias na orientação em todo o processo de luto.</w:t>
      </w:r>
    </w:p>
    <w:p w:rsidR="006C5132" w:rsidRPr="00CA2FD9" w:rsidRDefault="006C5132" w:rsidP="006C5132">
      <w:pPr>
        <w:spacing w:line="360" w:lineRule="auto"/>
        <w:ind w:firstLine="708"/>
        <w:rPr>
          <w:rFonts w:ascii="Times New Roman" w:hAnsi="Times New Roman" w:cs="Times New Roman"/>
          <w:bCs/>
          <w:sz w:val="24"/>
          <w:szCs w:val="24"/>
        </w:rPr>
      </w:pPr>
      <w:r w:rsidRPr="00CA2FD9">
        <w:rPr>
          <w:rFonts w:ascii="Times New Roman" w:hAnsi="Times New Roman" w:cs="Times New Roman"/>
          <w:bCs/>
          <w:sz w:val="24"/>
          <w:szCs w:val="24"/>
        </w:rPr>
        <w:t>Mantivemos contato com A FAPES intermediando e apoiando nas demandas de nossos associados.</w:t>
      </w:r>
      <w:r>
        <w:rPr>
          <w:rFonts w:ascii="Times New Roman" w:hAnsi="Times New Roman" w:cs="Times New Roman"/>
          <w:bCs/>
          <w:sz w:val="24"/>
          <w:szCs w:val="24"/>
        </w:rPr>
        <w:t xml:space="preserve"> </w:t>
      </w:r>
      <w:r w:rsidRPr="00CA2FD9">
        <w:rPr>
          <w:rFonts w:ascii="Times New Roman" w:hAnsi="Times New Roman" w:cs="Times New Roman"/>
          <w:bCs/>
          <w:sz w:val="24"/>
          <w:szCs w:val="24"/>
        </w:rPr>
        <w:t>As reuniões foram virtuais através da Plataforma Zoom da APA.</w:t>
      </w:r>
    </w:p>
    <w:p w:rsidR="006C5132" w:rsidRPr="00CA2FD9" w:rsidRDefault="006C5132" w:rsidP="006C5132">
      <w:pPr>
        <w:spacing w:line="360" w:lineRule="auto"/>
        <w:rPr>
          <w:rFonts w:ascii="Times New Roman" w:hAnsi="Times New Roman" w:cs="Times New Roman"/>
          <w:bCs/>
          <w:sz w:val="24"/>
          <w:szCs w:val="24"/>
        </w:rPr>
      </w:pPr>
      <w:r w:rsidRPr="00CA2FD9">
        <w:rPr>
          <w:rFonts w:ascii="Times New Roman" w:hAnsi="Times New Roman" w:cs="Times New Roman"/>
          <w:bCs/>
          <w:sz w:val="24"/>
          <w:szCs w:val="24"/>
        </w:rPr>
        <w:t xml:space="preserve">Outra atividade importante foi </w:t>
      </w:r>
      <w:proofErr w:type="gramStart"/>
      <w:r w:rsidRPr="00CA2FD9">
        <w:rPr>
          <w:rFonts w:ascii="Times New Roman" w:hAnsi="Times New Roman" w:cs="Times New Roman"/>
          <w:bCs/>
          <w:sz w:val="24"/>
          <w:szCs w:val="24"/>
        </w:rPr>
        <w:t>a</w:t>
      </w:r>
      <w:proofErr w:type="gramEnd"/>
      <w:r w:rsidRPr="00CA2FD9">
        <w:rPr>
          <w:rFonts w:ascii="Times New Roman" w:hAnsi="Times New Roman" w:cs="Times New Roman"/>
          <w:bCs/>
          <w:sz w:val="24"/>
          <w:szCs w:val="24"/>
        </w:rPr>
        <w:t xml:space="preserve"> continuidade da indicação de cuidadores de idosos formados em nossos Cursos em atendimento às demandas dos associados </w:t>
      </w: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.Atendimento Social</w:t>
      </w:r>
    </w:p>
    <w:p w:rsidR="006C5132" w:rsidRPr="00CA2FD9" w:rsidRDefault="006C5132" w:rsidP="006C5132">
      <w:pPr>
        <w:tabs>
          <w:tab w:val="left" w:pos="3195"/>
        </w:tabs>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.Terapia de </w:t>
      </w:r>
      <w:proofErr w:type="gramStart"/>
      <w:r w:rsidRPr="00CA2FD9">
        <w:rPr>
          <w:rFonts w:ascii="Times New Roman" w:hAnsi="Times New Roman" w:cs="Times New Roman"/>
          <w:sz w:val="24"/>
          <w:szCs w:val="24"/>
        </w:rPr>
        <w:t>Apoio</w:t>
      </w:r>
      <w:proofErr w:type="gramEnd"/>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Telefônico e virtual</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Grupo</w:t>
      </w:r>
    </w:p>
    <w:p w:rsidR="006C5132" w:rsidRPr="00CA2FD9" w:rsidRDefault="006C5132" w:rsidP="006C5132">
      <w:pPr>
        <w:spacing w:line="360" w:lineRule="auto"/>
        <w:ind w:left="360"/>
        <w:rPr>
          <w:rFonts w:ascii="Times New Roman" w:hAnsi="Times New Roman" w:cs="Times New Roman"/>
          <w:sz w:val="24"/>
          <w:szCs w:val="24"/>
        </w:rPr>
      </w:pPr>
      <w:r w:rsidRPr="00CA2FD9">
        <w:rPr>
          <w:rFonts w:ascii="Times New Roman" w:hAnsi="Times New Roman" w:cs="Times New Roman"/>
          <w:sz w:val="24"/>
          <w:szCs w:val="24"/>
        </w:rPr>
        <w:t xml:space="preserve">   </w:t>
      </w:r>
    </w:p>
    <w:p w:rsidR="006C5132" w:rsidRPr="00CA2FD9" w:rsidRDefault="006C5132" w:rsidP="006C5132">
      <w:pPr>
        <w:pStyle w:val="Ttulo2"/>
        <w:spacing w:line="360" w:lineRule="auto"/>
        <w:rPr>
          <w:szCs w:val="24"/>
        </w:rPr>
      </w:pPr>
      <w:r w:rsidRPr="00CA2FD9">
        <w:rPr>
          <w:szCs w:val="24"/>
        </w:rPr>
        <w:t>REUNIÕES</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-Internos, </w:t>
      </w:r>
      <w:proofErr w:type="spellStart"/>
      <w:r w:rsidRPr="00CA2FD9">
        <w:rPr>
          <w:rFonts w:ascii="Times New Roman" w:hAnsi="Times New Roman" w:cs="Times New Roman"/>
          <w:sz w:val="24"/>
          <w:szCs w:val="24"/>
        </w:rPr>
        <w:t>Interprofissionais</w:t>
      </w:r>
      <w:proofErr w:type="spellEnd"/>
      <w:r w:rsidRPr="00CA2FD9">
        <w:rPr>
          <w:rFonts w:ascii="Times New Roman" w:hAnsi="Times New Roman" w:cs="Times New Roman"/>
          <w:sz w:val="24"/>
          <w:szCs w:val="24"/>
        </w:rPr>
        <w:t xml:space="preserve">, </w:t>
      </w:r>
      <w:proofErr w:type="gramStart"/>
      <w:r w:rsidRPr="00CA2FD9">
        <w:rPr>
          <w:rFonts w:ascii="Times New Roman" w:hAnsi="Times New Roman" w:cs="Times New Roman"/>
          <w:sz w:val="24"/>
          <w:szCs w:val="24"/>
        </w:rPr>
        <w:t>CIPA</w:t>
      </w:r>
      <w:proofErr w:type="gramEnd"/>
      <w:r w:rsidRPr="00CA2FD9">
        <w:rPr>
          <w:rFonts w:ascii="Times New Roman" w:hAnsi="Times New Roman" w:cs="Times New Roman"/>
          <w:sz w:val="24"/>
          <w:szCs w:val="24"/>
        </w:rPr>
        <w:t xml:space="preserve">   </w:t>
      </w: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w:t>
      </w:r>
    </w:p>
    <w:p w:rsidR="006C5132" w:rsidRPr="00CA2FD9" w:rsidRDefault="006C5132" w:rsidP="006C5132">
      <w:pPr>
        <w:pStyle w:val="Ttulo2"/>
        <w:spacing w:line="360" w:lineRule="auto"/>
        <w:rPr>
          <w:szCs w:val="24"/>
        </w:rPr>
      </w:pPr>
    </w:p>
    <w:p w:rsidR="006C5132" w:rsidRPr="00CA2FD9" w:rsidRDefault="006C5132" w:rsidP="006C5132">
      <w:pPr>
        <w:pStyle w:val="Ttulo2"/>
        <w:spacing w:line="360" w:lineRule="auto"/>
        <w:rPr>
          <w:szCs w:val="24"/>
        </w:rPr>
      </w:pPr>
      <w:r w:rsidRPr="00CA2FD9">
        <w:rPr>
          <w:szCs w:val="24"/>
        </w:rPr>
        <w:t>ORGANIZAÇÃO DE PALESTRAS /ENCONTROS</w:t>
      </w: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pStyle w:val="Corpodetexto"/>
        <w:spacing w:line="360" w:lineRule="auto"/>
        <w:jc w:val="both"/>
        <w:rPr>
          <w:b/>
          <w:sz w:val="24"/>
          <w:szCs w:val="24"/>
        </w:rPr>
      </w:pPr>
      <w:r w:rsidRPr="00CA2FD9">
        <w:rPr>
          <w:b/>
          <w:sz w:val="24"/>
          <w:szCs w:val="24"/>
        </w:rPr>
        <w:t>-HOMENAGEM DIA DOS APOSENTADOS</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lastRenderedPageBreak/>
        <w:t xml:space="preserve">27/01/21 “Um </w:t>
      </w:r>
      <w:proofErr w:type="spellStart"/>
      <w:r w:rsidRPr="00CA2FD9">
        <w:rPr>
          <w:rFonts w:ascii="Times New Roman" w:hAnsi="Times New Roman" w:cs="Times New Roman"/>
          <w:sz w:val="24"/>
          <w:szCs w:val="24"/>
        </w:rPr>
        <w:t>presente</w:t>
      </w:r>
      <w:proofErr w:type="gramStart"/>
      <w:r w:rsidRPr="00CA2FD9">
        <w:rPr>
          <w:rFonts w:ascii="Times New Roman" w:hAnsi="Times New Roman" w:cs="Times New Roman"/>
          <w:sz w:val="24"/>
          <w:szCs w:val="24"/>
        </w:rPr>
        <w:t>..</w:t>
      </w:r>
      <w:proofErr w:type="gramEnd"/>
      <w:r w:rsidRPr="00CA2FD9">
        <w:rPr>
          <w:rFonts w:ascii="Times New Roman" w:hAnsi="Times New Roman" w:cs="Times New Roman"/>
          <w:sz w:val="24"/>
          <w:szCs w:val="24"/>
        </w:rPr>
        <w:t>Uma</w:t>
      </w:r>
      <w:proofErr w:type="spellEnd"/>
      <w:r w:rsidRPr="00CA2FD9">
        <w:rPr>
          <w:rFonts w:ascii="Times New Roman" w:hAnsi="Times New Roman" w:cs="Times New Roman"/>
          <w:sz w:val="24"/>
          <w:szCs w:val="24"/>
        </w:rPr>
        <w:t xml:space="preserve"> canção...Música – Sorteio –Plataforma  Zoom</w:t>
      </w:r>
    </w:p>
    <w:p w:rsidR="006C5132" w:rsidRPr="00CA2FD9" w:rsidRDefault="006C5132" w:rsidP="006C5132">
      <w:pPr>
        <w:pStyle w:val="Ttulo2"/>
        <w:spacing w:line="360" w:lineRule="auto"/>
        <w:rPr>
          <w:szCs w:val="24"/>
        </w:rPr>
      </w:pPr>
    </w:p>
    <w:p w:rsidR="006C5132" w:rsidRPr="00CA2FD9" w:rsidRDefault="006C5132" w:rsidP="006C5132">
      <w:pPr>
        <w:spacing w:line="360" w:lineRule="auto"/>
        <w:rPr>
          <w:rFonts w:ascii="Times New Roman" w:hAnsi="Times New Roman" w:cs="Times New Roman"/>
          <w:b/>
          <w:sz w:val="24"/>
          <w:szCs w:val="24"/>
        </w:rPr>
      </w:pPr>
    </w:p>
    <w:p w:rsidR="006C5132" w:rsidRPr="00CA2FD9" w:rsidRDefault="006C5132" w:rsidP="006C5132">
      <w:pPr>
        <w:spacing w:line="360" w:lineRule="auto"/>
        <w:rPr>
          <w:rFonts w:ascii="Times New Roman" w:hAnsi="Times New Roman" w:cs="Times New Roman"/>
          <w:b/>
          <w:sz w:val="24"/>
          <w:szCs w:val="24"/>
        </w:rPr>
      </w:pPr>
      <w:r w:rsidRPr="00CA2FD9">
        <w:rPr>
          <w:rFonts w:ascii="Times New Roman" w:hAnsi="Times New Roman" w:cs="Times New Roman"/>
          <w:b/>
          <w:sz w:val="24"/>
          <w:szCs w:val="24"/>
        </w:rPr>
        <w:t>-AMPLIANDO HORIZONTES - Palestras</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25/03/21-Atitudes mudam histórias – </w:t>
      </w:r>
      <w:proofErr w:type="spellStart"/>
      <w:r w:rsidRPr="00CA2FD9">
        <w:rPr>
          <w:rFonts w:ascii="Times New Roman" w:hAnsi="Times New Roman" w:cs="Times New Roman"/>
          <w:sz w:val="24"/>
          <w:szCs w:val="24"/>
        </w:rPr>
        <w:t>Jorgete</w:t>
      </w:r>
      <w:proofErr w:type="spellEnd"/>
      <w:r w:rsidRPr="00CA2FD9">
        <w:rPr>
          <w:rFonts w:ascii="Times New Roman" w:hAnsi="Times New Roman" w:cs="Times New Roman"/>
          <w:sz w:val="24"/>
          <w:szCs w:val="24"/>
        </w:rPr>
        <w:t xml:space="preserve"> Botelho</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29/04/21- O casamento da Autoestima – Eliane Rogério</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27/05/21-“Cuidando do seu corpo e mente em casa” – Marcio Goiabeira</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01/07/21-“Roda de Afetos” – </w:t>
      </w:r>
      <w:proofErr w:type="spellStart"/>
      <w:r w:rsidRPr="00CA2FD9">
        <w:rPr>
          <w:rFonts w:ascii="Times New Roman" w:hAnsi="Times New Roman" w:cs="Times New Roman"/>
          <w:sz w:val="24"/>
          <w:szCs w:val="24"/>
        </w:rPr>
        <w:t>Jorgete</w:t>
      </w:r>
      <w:proofErr w:type="spellEnd"/>
      <w:r w:rsidRPr="00CA2FD9">
        <w:rPr>
          <w:rFonts w:ascii="Times New Roman" w:hAnsi="Times New Roman" w:cs="Times New Roman"/>
          <w:sz w:val="24"/>
          <w:szCs w:val="24"/>
        </w:rPr>
        <w:t xml:space="preserve"> Botelho</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28/10/21-“</w:t>
      </w:r>
      <w:r w:rsidRPr="00CA2FD9">
        <w:rPr>
          <w:rFonts w:ascii="Times New Roman" w:hAnsi="Times New Roman" w:cs="Times New Roman"/>
          <w:color w:val="333333"/>
          <w:sz w:val="24"/>
          <w:szCs w:val="24"/>
        </w:rPr>
        <w:t>Vivência de estimulação sensório-motora com ritmo”</w:t>
      </w:r>
      <w:r w:rsidRPr="00CA2FD9">
        <w:rPr>
          <w:rFonts w:ascii="Times New Roman" w:hAnsi="Times New Roman" w:cs="Times New Roman"/>
          <w:sz w:val="24"/>
          <w:szCs w:val="24"/>
        </w:rPr>
        <w:t xml:space="preserve"> – </w:t>
      </w:r>
      <w:r w:rsidRPr="00CA2FD9">
        <w:rPr>
          <w:rFonts w:ascii="Times New Roman" w:hAnsi="Times New Roman" w:cs="Times New Roman"/>
          <w:color w:val="333333"/>
          <w:sz w:val="24"/>
          <w:szCs w:val="24"/>
        </w:rPr>
        <w:t>Marcio Goiabeira.</w:t>
      </w:r>
    </w:p>
    <w:p w:rsidR="006C5132" w:rsidRPr="00CA2FD9" w:rsidRDefault="006C5132" w:rsidP="006C5132">
      <w:pPr>
        <w:spacing w:line="360" w:lineRule="auto"/>
        <w:rPr>
          <w:rFonts w:ascii="Times New Roman" w:hAnsi="Times New Roman" w:cs="Times New Roman"/>
          <w:b/>
          <w:sz w:val="24"/>
          <w:szCs w:val="24"/>
        </w:rPr>
      </w:pPr>
    </w:p>
    <w:p w:rsidR="006C5132" w:rsidRPr="00CA2FD9" w:rsidRDefault="006C5132" w:rsidP="006C5132">
      <w:pPr>
        <w:spacing w:line="360" w:lineRule="auto"/>
        <w:rPr>
          <w:rFonts w:ascii="Times New Roman" w:hAnsi="Times New Roman" w:cs="Times New Roman"/>
          <w:b/>
          <w:sz w:val="24"/>
          <w:szCs w:val="24"/>
        </w:rPr>
      </w:pPr>
    </w:p>
    <w:p w:rsidR="006C5132" w:rsidRPr="00CA2FD9" w:rsidRDefault="006C5132" w:rsidP="006C5132">
      <w:pPr>
        <w:spacing w:line="360" w:lineRule="auto"/>
        <w:rPr>
          <w:rFonts w:ascii="Times New Roman" w:hAnsi="Times New Roman" w:cs="Times New Roman"/>
          <w:b/>
          <w:sz w:val="24"/>
          <w:szCs w:val="24"/>
        </w:rPr>
      </w:pPr>
      <w:r w:rsidRPr="00CA2FD9">
        <w:rPr>
          <w:rFonts w:ascii="Times New Roman" w:hAnsi="Times New Roman" w:cs="Times New Roman"/>
          <w:b/>
          <w:sz w:val="24"/>
          <w:szCs w:val="24"/>
        </w:rPr>
        <w:t>MISSA DA SAUDADE</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color w:val="333333"/>
          <w:sz w:val="24"/>
          <w:szCs w:val="24"/>
        </w:rPr>
        <w:t>30 /11/21-“Missa da Saudade” Igreja do Convento Santo Antônio</w:t>
      </w:r>
      <w:r w:rsidRPr="00CA2FD9">
        <w:rPr>
          <w:rFonts w:ascii="Times New Roman" w:hAnsi="Times New Roman" w:cs="Times New Roman"/>
          <w:sz w:val="24"/>
          <w:szCs w:val="24"/>
        </w:rPr>
        <w:t xml:space="preserve"> Centro - RJ</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Presencial e virtual (zoom)</w:t>
      </w: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spacing w:line="360" w:lineRule="auto"/>
        <w:ind w:left="360"/>
        <w:rPr>
          <w:rFonts w:ascii="Times New Roman" w:hAnsi="Times New Roman" w:cs="Times New Roman"/>
          <w:sz w:val="24"/>
          <w:szCs w:val="24"/>
        </w:rPr>
      </w:pPr>
    </w:p>
    <w:p w:rsidR="006C5132" w:rsidRPr="00CA2FD9" w:rsidRDefault="006C5132" w:rsidP="006C5132">
      <w:pPr>
        <w:pStyle w:val="Ttulo3"/>
        <w:spacing w:line="360" w:lineRule="auto"/>
        <w:rPr>
          <w:szCs w:val="24"/>
        </w:rPr>
      </w:pPr>
      <w:r w:rsidRPr="00CA2FD9">
        <w:rPr>
          <w:szCs w:val="24"/>
        </w:rPr>
        <w:t>PARTICIPAÇÃO EM ATIVIDADES DA CIPA</w:t>
      </w:r>
      <w:proofErr w:type="gramStart"/>
      <w:r w:rsidRPr="00CA2FD9">
        <w:rPr>
          <w:szCs w:val="24"/>
        </w:rPr>
        <w:t xml:space="preserve">  </w:t>
      </w:r>
      <w:proofErr w:type="gramEnd"/>
      <w:r w:rsidRPr="00CA2FD9">
        <w:rPr>
          <w:szCs w:val="24"/>
        </w:rPr>
        <w:t>/BNDES</w:t>
      </w: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pStyle w:val="Corpodetexto"/>
        <w:spacing w:line="360" w:lineRule="auto"/>
        <w:jc w:val="both"/>
        <w:rPr>
          <w:sz w:val="24"/>
          <w:szCs w:val="24"/>
        </w:rPr>
      </w:pPr>
      <w:r w:rsidRPr="00CA2FD9">
        <w:rPr>
          <w:sz w:val="24"/>
          <w:szCs w:val="24"/>
        </w:rPr>
        <w:t xml:space="preserve">   Participação da CIPA/BNDES, como representante da </w:t>
      </w:r>
      <w:proofErr w:type="spellStart"/>
      <w:proofErr w:type="gramStart"/>
      <w:r w:rsidRPr="00CA2FD9">
        <w:rPr>
          <w:sz w:val="24"/>
          <w:szCs w:val="24"/>
        </w:rPr>
        <w:t>APA,</w:t>
      </w:r>
      <w:proofErr w:type="gramEnd"/>
      <w:r w:rsidRPr="00CA2FD9">
        <w:rPr>
          <w:sz w:val="24"/>
          <w:szCs w:val="24"/>
        </w:rPr>
        <w:t>indicada</w:t>
      </w:r>
      <w:proofErr w:type="spellEnd"/>
      <w:r w:rsidRPr="00CA2FD9">
        <w:rPr>
          <w:sz w:val="24"/>
          <w:szCs w:val="24"/>
        </w:rPr>
        <w:t xml:space="preserve"> pela Diretoria</w:t>
      </w:r>
    </w:p>
    <w:p w:rsidR="006C5132" w:rsidRPr="00CA2FD9" w:rsidRDefault="006C5132" w:rsidP="006C5132">
      <w:pPr>
        <w:pStyle w:val="Corpodetexto"/>
        <w:spacing w:line="360" w:lineRule="auto"/>
        <w:jc w:val="both"/>
        <w:rPr>
          <w:sz w:val="24"/>
          <w:szCs w:val="24"/>
        </w:rPr>
      </w:pPr>
      <w:r w:rsidRPr="00CA2FD9">
        <w:rPr>
          <w:sz w:val="24"/>
          <w:szCs w:val="24"/>
        </w:rPr>
        <w:t xml:space="preserve">  Atuou nas atividades desenvolvidas pela CIPA. </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w:t>
      </w:r>
    </w:p>
    <w:p w:rsidR="006C5132" w:rsidRPr="00CA2FD9" w:rsidRDefault="006C5132" w:rsidP="006C5132">
      <w:pPr>
        <w:spacing w:line="360" w:lineRule="auto"/>
        <w:rPr>
          <w:rFonts w:ascii="Times New Roman" w:hAnsi="Times New Roman" w:cs="Times New Roman"/>
          <w:b/>
          <w:sz w:val="24"/>
          <w:szCs w:val="24"/>
        </w:rPr>
      </w:pPr>
      <w:r w:rsidRPr="00CA2FD9">
        <w:rPr>
          <w:rFonts w:ascii="Times New Roman" w:hAnsi="Times New Roman" w:cs="Times New Roman"/>
          <w:sz w:val="24"/>
          <w:szCs w:val="24"/>
        </w:rPr>
        <w:t xml:space="preserve">   </w:t>
      </w:r>
      <w:r w:rsidRPr="00CA2FD9">
        <w:rPr>
          <w:rFonts w:ascii="Times New Roman" w:hAnsi="Times New Roman" w:cs="Times New Roman"/>
          <w:b/>
          <w:sz w:val="24"/>
          <w:szCs w:val="24"/>
        </w:rPr>
        <w:t>CURSOS APERFEIÇOAMENTO PROFISSIONAL</w:t>
      </w: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01/09/20 a 15/06/21- Curso de Cuidados </w:t>
      </w:r>
      <w:proofErr w:type="gramStart"/>
      <w:r w:rsidRPr="00CA2FD9">
        <w:rPr>
          <w:rFonts w:ascii="Times New Roman" w:hAnsi="Times New Roman" w:cs="Times New Roman"/>
          <w:sz w:val="24"/>
          <w:szCs w:val="24"/>
        </w:rPr>
        <w:t>Paliativos –Instituto</w:t>
      </w:r>
      <w:proofErr w:type="gramEnd"/>
      <w:r w:rsidRPr="00CA2FD9">
        <w:rPr>
          <w:rFonts w:ascii="Times New Roman" w:hAnsi="Times New Roman" w:cs="Times New Roman"/>
          <w:sz w:val="24"/>
          <w:szCs w:val="24"/>
        </w:rPr>
        <w:t xml:space="preserve"> Paliar  Convidada FAPES</w:t>
      </w:r>
    </w:p>
    <w:p w:rsidR="006C5132" w:rsidRPr="00CA2FD9" w:rsidRDefault="006C5132" w:rsidP="006C5132">
      <w:pPr>
        <w:spacing w:line="360" w:lineRule="auto"/>
        <w:rPr>
          <w:rFonts w:ascii="Times New Roman" w:hAnsi="Times New Roman" w:cs="Times New Roman"/>
          <w:sz w:val="24"/>
          <w:szCs w:val="24"/>
        </w:rPr>
      </w:pPr>
    </w:p>
    <w:p w:rsidR="006C5132" w:rsidRPr="00CA2FD9" w:rsidRDefault="006C5132" w:rsidP="006C5132">
      <w:pPr>
        <w:spacing w:line="360" w:lineRule="auto"/>
        <w:ind w:left="360"/>
        <w:rPr>
          <w:rFonts w:ascii="Times New Roman" w:hAnsi="Times New Roman" w:cs="Times New Roman"/>
          <w:sz w:val="24"/>
          <w:szCs w:val="24"/>
        </w:rPr>
      </w:pPr>
    </w:p>
    <w:p w:rsidR="006C5132" w:rsidRPr="00CA2FD9" w:rsidRDefault="006C5132" w:rsidP="006C5132">
      <w:pPr>
        <w:spacing w:line="360" w:lineRule="auto"/>
        <w:ind w:left="360"/>
        <w:rPr>
          <w:rFonts w:ascii="Times New Roman" w:hAnsi="Times New Roman" w:cs="Times New Roman"/>
          <w:b/>
          <w:bCs/>
          <w:sz w:val="24"/>
          <w:szCs w:val="24"/>
        </w:rPr>
      </w:pPr>
      <w:r w:rsidRPr="00CA2FD9">
        <w:rPr>
          <w:rFonts w:ascii="Times New Roman" w:hAnsi="Times New Roman" w:cs="Times New Roman"/>
          <w:b/>
          <w:bCs/>
          <w:sz w:val="24"/>
          <w:szCs w:val="24"/>
        </w:rPr>
        <w:t>Nota:</w:t>
      </w:r>
    </w:p>
    <w:p w:rsidR="006C5132" w:rsidRPr="00CA2FD9" w:rsidRDefault="006C5132" w:rsidP="006C5132">
      <w:pPr>
        <w:spacing w:line="360" w:lineRule="auto"/>
        <w:ind w:left="360"/>
        <w:rPr>
          <w:rFonts w:ascii="Times New Roman" w:hAnsi="Times New Roman" w:cs="Times New Roman"/>
          <w:b/>
          <w:bCs/>
          <w:sz w:val="24"/>
          <w:szCs w:val="24"/>
        </w:rPr>
      </w:pPr>
    </w:p>
    <w:p w:rsidR="006C5132" w:rsidRPr="00CA2FD9" w:rsidRDefault="006C5132" w:rsidP="006C5132">
      <w:pPr>
        <w:spacing w:line="360" w:lineRule="auto"/>
        <w:ind w:left="360"/>
        <w:rPr>
          <w:rFonts w:ascii="Times New Roman" w:hAnsi="Times New Roman" w:cs="Times New Roman"/>
          <w:sz w:val="24"/>
          <w:szCs w:val="24"/>
        </w:rPr>
      </w:pPr>
      <w:r w:rsidRPr="00CA2FD9">
        <w:rPr>
          <w:rFonts w:ascii="Times New Roman" w:hAnsi="Times New Roman" w:cs="Times New Roman"/>
          <w:sz w:val="24"/>
          <w:szCs w:val="24"/>
        </w:rPr>
        <w:t>Além das atividades especificas de Serviço Social, prestigiamos e colaboramos em programas desenvolvidos e coordenados pelas demais Diretorias desta Associação e demais instituições, tais como:</w:t>
      </w:r>
    </w:p>
    <w:p w:rsidR="006C5132" w:rsidRPr="00CA2FD9" w:rsidRDefault="006C5132" w:rsidP="006C5132">
      <w:pPr>
        <w:spacing w:line="360" w:lineRule="auto"/>
        <w:ind w:left="360"/>
        <w:rPr>
          <w:rFonts w:ascii="Times New Roman" w:hAnsi="Times New Roman" w:cs="Times New Roman"/>
          <w:sz w:val="24"/>
          <w:szCs w:val="24"/>
        </w:rPr>
      </w:pPr>
    </w:p>
    <w:p w:rsidR="006C5132" w:rsidRPr="00CA2FD9" w:rsidRDefault="006C5132" w:rsidP="006C5132">
      <w:pPr>
        <w:spacing w:line="360" w:lineRule="auto"/>
        <w:ind w:left="360"/>
        <w:rPr>
          <w:rFonts w:ascii="Times New Roman" w:hAnsi="Times New Roman" w:cs="Times New Roman"/>
          <w:sz w:val="24"/>
          <w:szCs w:val="24"/>
        </w:rPr>
      </w:pP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23/03/21– Como navegar no site da APA?</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31/03/21– Quer saber como navegar no portal da FAPES?</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15/07/21– Live comemoração 34 anos da APA-FAPES/BNDES-Musica Marcos </w:t>
      </w:r>
      <w:proofErr w:type="spellStart"/>
      <w:r w:rsidRPr="00CA2FD9">
        <w:rPr>
          <w:rFonts w:ascii="Times New Roman" w:hAnsi="Times New Roman" w:cs="Times New Roman"/>
          <w:sz w:val="24"/>
          <w:szCs w:val="24"/>
        </w:rPr>
        <w:t>Vivan</w:t>
      </w:r>
      <w:proofErr w:type="spellEnd"/>
      <w:r w:rsidRPr="00CA2FD9">
        <w:rPr>
          <w:rFonts w:ascii="Times New Roman" w:hAnsi="Times New Roman" w:cs="Times New Roman"/>
          <w:sz w:val="24"/>
          <w:szCs w:val="24"/>
        </w:rPr>
        <w:t>-Sorteio /brindes</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16/09/21– “Como proteger seu celular?” Sergio </w:t>
      </w:r>
      <w:proofErr w:type="gramStart"/>
      <w:r w:rsidRPr="00CA2FD9">
        <w:rPr>
          <w:rFonts w:ascii="Times New Roman" w:hAnsi="Times New Roman" w:cs="Times New Roman"/>
          <w:sz w:val="24"/>
          <w:szCs w:val="24"/>
        </w:rPr>
        <w:t>Fux</w:t>
      </w:r>
      <w:proofErr w:type="gramEnd"/>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 xml:space="preserve"> 09/12/21–Tributo aos falecidos período 2020/2021</w:t>
      </w:r>
    </w:p>
    <w:p w:rsidR="006C5132" w:rsidRPr="00CA2FD9" w:rsidRDefault="006C5132" w:rsidP="006C5132">
      <w:pPr>
        <w:spacing w:line="360" w:lineRule="auto"/>
        <w:rPr>
          <w:rFonts w:ascii="Times New Roman" w:hAnsi="Times New Roman" w:cs="Times New Roman"/>
          <w:sz w:val="24"/>
          <w:szCs w:val="24"/>
        </w:rPr>
      </w:pPr>
      <w:r w:rsidRPr="00CA2FD9">
        <w:rPr>
          <w:rFonts w:ascii="Times New Roman" w:hAnsi="Times New Roman" w:cs="Times New Roman"/>
          <w:sz w:val="24"/>
          <w:szCs w:val="24"/>
        </w:rPr>
        <w:t>20/12/21–</w:t>
      </w:r>
      <w:r w:rsidRPr="00CA2FD9">
        <w:rPr>
          <w:rFonts w:ascii="Times New Roman" w:hAnsi="Times New Roman" w:cs="Times New Roman"/>
          <w:sz w:val="24"/>
          <w:szCs w:val="24"/>
          <w:lang w:eastAsia="pt-BR"/>
        </w:rPr>
        <w:t xml:space="preserve"> Live de Fim de Ano da APA</w:t>
      </w:r>
    </w:p>
    <w:p w:rsidR="006C5132" w:rsidRPr="00CA2FD9" w:rsidRDefault="006C5132" w:rsidP="006C5132">
      <w:pPr>
        <w:spacing w:line="360" w:lineRule="auto"/>
        <w:ind w:left="360"/>
        <w:rPr>
          <w:rFonts w:ascii="Times New Roman" w:hAnsi="Times New Roman" w:cs="Times New Roman"/>
          <w:sz w:val="24"/>
          <w:szCs w:val="24"/>
        </w:rPr>
      </w:pPr>
      <w:r w:rsidRPr="00CA2FD9">
        <w:rPr>
          <w:rFonts w:ascii="Times New Roman" w:hAnsi="Times New Roman" w:cs="Times New Roman"/>
          <w:sz w:val="24"/>
          <w:szCs w:val="24"/>
        </w:rPr>
        <w:t xml:space="preserve">                                                        .</w:t>
      </w:r>
    </w:p>
    <w:p w:rsidR="006C5132" w:rsidRPr="00CA2FD9" w:rsidRDefault="006C5132" w:rsidP="006C5132">
      <w:pPr>
        <w:spacing w:line="360" w:lineRule="auto"/>
        <w:ind w:left="360"/>
        <w:rPr>
          <w:rFonts w:ascii="Times New Roman" w:hAnsi="Times New Roman" w:cs="Times New Roman"/>
          <w:sz w:val="24"/>
          <w:szCs w:val="24"/>
        </w:rPr>
      </w:pPr>
      <w:r w:rsidRPr="00CA2FD9">
        <w:rPr>
          <w:rFonts w:ascii="Times New Roman" w:hAnsi="Times New Roman" w:cs="Times New Roman"/>
          <w:sz w:val="24"/>
          <w:szCs w:val="24"/>
        </w:rPr>
        <w:t>-----------------------------------------------------------------------------------------------------</w:t>
      </w:r>
    </w:p>
    <w:p w:rsidR="006C5132" w:rsidRPr="00CA2FD9" w:rsidRDefault="006C5132" w:rsidP="006C5132">
      <w:pPr>
        <w:spacing w:line="360" w:lineRule="auto"/>
        <w:ind w:left="360"/>
        <w:rPr>
          <w:rFonts w:ascii="Times New Roman" w:hAnsi="Times New Roman" w:cs="Times New Roman"/>
          <w:sz w:val="24"/>
          <w:szCs w:val="24"/>
        </w:rPr>
      </w:pPr>
      <w:r w:rsidRPr="00CA2FD9">
        <w:rPr>
          <w:rFonts w:ascii="Times New Roman" w:hAnsi="Times New Roman" w:cs="Times New Roman"/>
          <w:sz w:val="24"/>
          <w:szCs w:val="24"/>
        </w:rPr>
        <w:t xml:space="preserve">                                                                 </w:t>
      </w:r>
    </w:p>
    <w:p w:rsidR="006C5132" w:rsidRPr="00CA2FD9" w:rsidRDefault="006C5132" w:rsidP="006C5132">
      <w:pPr>
        <w:spacing w:line="360" w:lineRule="auto"/>
        <w:rPr>
          <w:rFonts w:ascii="Times New Roman" w:hAnsi="Times New Roman" w:cs="Times New Roman"/>
          <w:sz w:val="24"/>
          <w:szCs w:val="24"/>
          <w:lang w:eastAsia="pt-BR"/>
        </w:rPr>
      </w:pPr>
      <w:r w:rsidRPr="00CA2FD9">
        <w:rPr>
          <w:rFonts w:ascii="Times New Roman" w:hAnsi="Times New Roman" w:cs="Times New Roman"/>
          <w:sz w:val="24"/>
          <w:szCs w:val="24"/>
          <w:lang w:eastAsia="pt-BR"/>
        </w:rPr>
        <w:t xml:space="preserve">Assista à gravação da Live de Fim de Ano da APA, realizada no dia 20 de dezembro, via plataforma Zoom. Durante o evento, o coro Oficina de Canto APA/BNDES apresentou três clipes produzidos pelo grupo. A transmissão contou ainda com uma retrospectiva do ano, feita pelo presidente </w:t>
      </w:r>
      <w:proofErr w:type="spellStart"/>
      <w:r w:rsidRPr="00CA2FD9">
        <w:rPr>
          <w:rFonts w:ascii="Times New Roman" w:hAnsi="Times New Roman" w:cs="Times New Roman"/>
          <w:sz w:val="24"/>
          <w:szCs w:val="24"/>
          <w:lang w:eastAsia="pt-BR"/>
        </w:rPr>
        <w:t>Antonio</w:t>
      </w:r>
      <w:proofErr w:type="spellEnd"/>
      <w:r w:rsidRPr="00CA2FD9">
        <w:rPr>
          <w:rFonts w:ascii="Times New Roman" w:hAnsi="Times New Roman" w:cs="Times New Roman"/>
          <w:sz w:val="24"/>
          <w:szCs w:val="24"/>
          <w:lang w:eastAsia="pt-BR"/>
        </w:rPr>
        <w:t xml:space="preserve"> Miguel Fernandes. No final, uma mensagem de Natal para os associados, produzida pela Equipe APA. Vale a pena assistir.</w:t>
      </w:r>
    </w:p>
    <w:p w:rsidR="006C5132" w:rsidRPr="00CA2FD9" w:rsidRDefault="006C5132" w:rsidP="006C5132">
      <w:pPr>
        <w:spacing w:line="360" w:lineRule="auto"/>
        <w:rPr>
          <w:rFonts w:ascii="Times New Roman" w:hAnsi="Times New Roman" w:cs="Times New Roman"/>
          <w:sz w:val="24"/>
          <w:szCs w:val="24"/>
          <w:lang w:eastAsia="pt-BR"/>
        </w:rPr>
      </w:pPr>
    </w:p>
    <w:p w:rsidR="006C5132" w:rsidRPr="00CA2FD9" w:rsidRDefault="006C5132" w:rsidP="006C5132">
      <w:pPr>
        <w:spacing w:line="360" w:lineRule="auto"/>
        <w:rPr>
          <w:rFonts w:ascii="Times New Roman" w:hAnsi="Times New Roman" w:cs="Times New Roman"/>
          <w:sz w:val="24"/>
          <w:szCs w:val="24"/>
          <w:lang w:eastAsia="pt-BR"/>
        </w:rPr>
      </w:pPr>
      <w:r w:rsidRPr="00CA2FD9">
        <w:rPr>
          <w:rFonts w:ascii="Times New Roman" w:hAnsi="Times New Roman" w:cs="Times New Roman"/>
          <w:sz w:val="24"/>
          <w:szCs w:val="24"/>
          <w:lang w:eastAsia="pt-BR"/>
        </w:rPr>
        <w:t xml:space="preserve">Para assistir à </w:t>
      </w:r>
      <w:proofErr w:type="spellStart"/>
      <w:r w:rsidRPr="00CA2FD9">
        <w:rPr>
          <w:rFonts w:ascii="Times New Roman" w:hAnsi="Times New Roman" w:cs="Times New Roman"/>
          <w:sz w:val="24"/>
          <w:szCs w:val="24"/>
          <w:lang w:eastAsia="pt-BR"/>
        </w:rPr>
        <w:t>live</w:t>
      </w:r>
      <w:proofErr w:type="spellEnd"/>
      <w:r w:rsidRPr="00CA2FD9">
        <w:rPr>
          <w:rFonts w:ascii="Times New Roman" w:hAnsi="Times New Roman" w:cs="Times New Roman"/>
          <w:sz w:val="24"/>
          <w:szCs w:val="24"/>
          <w:lang w:eastAsia="pt-BR"/>
        </w:rPr>
        <w:t>, clicar no link abaixo.</w:t>
      </w:r>
    </w:p>
    <w:p w:rsidR="006C5132" w:rsidRPr="00CA2FD9" w:rsidRDefault="003C1D3C" w:rsidP="006C5132">
      <w:pPr>
        <w:spacing w:line="360" w:lineRule="auto"/>
        <w:rPr>
          <w:rFonts w:ascii="Times New Roman" w:hAnsi="Times New Roman" w:cs="Times New Roman"/>
          <w:sz w:val="24"/>
          <w:szCs w:val="24"/>
          <w:lang w:eastAsia="pt-BR"/>
        </w:rPr>
      </w:pPr>
      <w:hyperlink r:id="rId6" w:tgtFrame="_blank" w:history="1">
        <w:r w:rsidR="006C5132" w:rsidRPr="00CA2FD9">
          <w:rPr>
            <w:rFonts w:ascii="Times New Roman" w:hAnsi="Times New Roman" w:cs="Times New Roman"/>
            <w:color w:val="0000FF"/>
            <w:sz w:val="24"/>
            <w:szCs w:val="24"/>
            <w:u w:val="single"/>
            <w:lang w:eastAsia="pt-BR"/>
          </w:rPr>
          <w:t>https://www.youtube.com/watch?v=fAymf0Yug6A</w:t>
        </w:r>
      </w:hyperlink>
    </w:p>
    <w:p w:rsidR="006C5132" w:rsidRPr="00CA2FD9" w:rsidRDefault="006C5132" w:rsidP="006C5132">
      <w:pPr>
        <w:spacing w:line="360" w:lineRule="auto"/>
        <w:rPr>
          <w:rFonts w:ascii="Times New Roman" w:hAnsi="Times New Roman" w:cs="Times New Roman"/>
          <w:sz w:val="24"/>
          <w:szCs w:val="24"/>
          <w:lang w:eastAsia="pt-BR"/>
        </w:rPr>
      </w:pPr>
    </w:p>
    <w:p w:rsidR="006C5132" w:rsidRPr="00CA2FD9" w:rsidRDefault="006C5132" w:rsidP="006C5132">
      <w:pPr>
        <w:spacing w:line="360" w:lineRule="auto"/>
        <w:rPr>
          <w:rFonts w:ascii="Times New Roman" w:hAnsi="Times New Roman" w:cs="Times New Roman"/>
          <w:sz w:val="24"/>
          <w:szCs w:val="24"/>
        </w:rPr>
      </w:pPr>
    </w:p>
    <w:p w:rsidR="009A401A" w:rsidRDefault="0049758F" w:rsidP="009A401A">
      <w:pPr>
        <w:spacing w:line="360" w:lineRule="auto"/>
        <w:jc w:val="center"/>
        <w:rPr>
          <w:b/>
          <w:sz w:val="32"/>
          <w:szCs w:val="32"/>
        </w:rPr>
      </w:pPr>
      <w:r w:rsidRPr="00234462">
        <w:rPr>
          <w:b/>
          <w:sz w:val="32"/>
          <w:szCs w:val="32"/>
        </w:rPr>
        <w:t>DIRETORIA</w:t>
      </w:r>
      <w:r w:rsidR="009A401A">
        <w:rPr>
          <w:b/>
          <w:sz w:val="32"/>
          <w:szCs w:val="32"/>
        </w:rPr>
        <w:t xml:space="preserve"> SOCIOCULTURAL</w:t>
      </w:r>
    </w:p>
    <w:p w:rsidR="009A401A" w:rsidRDefault="009A401A" w:rsidP="0049758F">
      <w:pPr>
        <w:jc w:val="center"/>
        <w:rPr>
          <w:b/>
          <w:sz w:val="32"/>
          <w:szCs w:val="32"/>
        </w:rPr>
      </w:pPr>
    </w:p>
    <w:p w:rsidR="009A401A" w:rsidRPr="00BD3F52" w:rsidRDefault="009A401A" w:rsidP="009A401A">
      <w:pPr>
        <w:rPr>
          <w:rFonts w:ascii="Times New Roman" w:hAnsi="Times New Roman" w:cs="Times New Roman"/>
          <w:b/>
          <w:sz w:val="24"/>
          <w:szCs w:val="24"/>
        </w:rPr>
      </w:pPr>
      <w:r w:rsidRPr="00BD3F52">
        <w:rPr>
          <w:rFonts w:ascii="Times New Roman" w:hAnsi="Times New Roman" w:cs="Times New Roman"/>
          <w:b/>
          <w:sz w:val="24"/>
          <w:szCs w:val="24"/>
        </w:rPr>
        <w:t xml:space="preserve">Julho - 2021 Festa organizada no Estúdio </w:t>
      </w:r>
      <w:proofErr w:type="spellStart"/>
      <w:proofErr w:type="gramStart"/>
      <w:r w:rsidRPr="00BD3F52">
        <w:rPr>
          <w:rFonts w:ascii="Times New Roman" w:hAnsi="Times New Roman" w:cs="Times New Roman"/>
          <w:b/>
          <w:sz w:val="24"/>
          <w:szCs w:val="24"/>
        </w:rPr>
        <w:t>PlayRec</w:t>
      </w:r>
      <w:proofErr w:type="spellEnd"/>
      <w:proofErr w:type="gramEnd"/>
    </w:p>
    <w:p w:rsidR="009A401A" w:rsidRPr="00BD3F52" w:rsidRDefault="009A401A" w:rsidP="009A401A">
      <w:pPr>
        <w:rPr>
          <w:rFonts w:ascii="Times New Roman" w:hAnsi="Times New Roman" w:cs="Times New Roman"/>
          <w:sz w:val="24"/>
          <w:szCs w:val="24"/>
        </w:rPr>
      </w:pPr>
      <w:r w:rsidRPr="00BD3F52">
        <w:rPr>
          <w:rFonts w:ascii="Times New Roman" w:hAnsi="Times New Roman" w:cs="Times New Roman"/>
          <w:sz w:val="24"/>
          <w:szCs w:val="24"/>
        </w:rPr>
        <w:t xml:space="preserve">Total de pessoas online = 120 </w:t>
      </w:r>
    </w:p>
    <w:p w:rsidR="009A401A" w:rsidRPr="00BD3F52" w:rsidRDefault="009A401A" w:rsidP="009A401A">
      <w:pPr>
        <w:rPr>
          <w:rFonts w:ascii="Times New Roman" w:hAnsi="Times New Roman" w:cs="Times New Roman"/>
          <w:sz w:val="24"/>
          <w:szCs w:val="24"/>
        </w:rPr>
      </w:pPr>
      <w:r w:rsidRPr="00BD3F52">
        <w:rPr>
          <w:rFonts w:ascii="Times New Roman" w:hAnsi="Times New Roman" w:cs="Times New Roman"/>
          <w:sz w:val="24"/>
          <w:szCs w:val="24"/>
        </w:rPr>
        <w:t xml:space="preserve">Total de visualização = 579 </w:t>
      </w:r>
    </w:p>
    <w:p w:rsidR="009A401A" w:rsidRDefault="009A401A" w:rsidP="009A401A">
      <w:pPr>
        <w:rPr>
          <w:rFonts w:ascii="Times New Roman" w:hAnsi="Times New Roman" w:cs="Times New Roman"/>
          <w:sz w:val="24"/>
          <w:szCs w:val="24"/>
        </w:rPr>
      </w:pPr>
      <w:r w:rsidRPr="00BD3F52">
        <w:rPr>
          <w:rFonts w:ascii="Times New Roman" w:hAnsi="Times New Roman" w:cs="Times New Roman"/>
          <w:sz w:val="24"/>
          <w:szCs w:val="24"/>
        </w:rPr>
        <w:t>Valor investido no evento R$ 19.074,00</w:t>
      </w:r>
    </w:p>
    <w:p w:rsidR="00732B7D" w:rsidRDefault="00732B7D" w:rsidP="009A401A">
      <w:pPr>
        <w:rPr>
          <w:rFonts w:ascii="Times New Roman" w:hAnsi="Times New Roman" w:cs="Times New Roman"/>
          <w:sz w:val="24"/>
          <w:szCs w:val="24"/>
        </w:rPr>
      </w:pPr>
    </w:p>
    <w:p w:rsidR="00DC158E" w:rsidRDefault="00DC158E" w:rsidP="00732B7D">
      <w:pPr>
        <w:jc w:val="center"/>
        <w:rPr>
          <w:b/>
          <w:sz w:val="32"/>
          <w:szCs w:val="32"/>
        </w:rPr>
      </w:pPr>
    </w:p>
    <w:p w:rsidR="00732B7D" w:rsidRDefault="00732B7D" w:rsidP="00732B7D">
      <w:pPr>
        <w:jc w:val="center"/>
        <w:rPr>
          <w:b/>
          <w:sz w:val="32"/>
          <w:szCs w:val="32"/>
        </w:rPr>
      </w:pPr>
      <w:r>
        <w:rPr>
          <w:b/>
          <w:sz w:val="32"/>
          <w:szCs w:val="32"/>
        </w:rPr>
        <w:t>ASSESSORIA DE COMUNICAÇÃO</w:t>
      </w:r>
    </w:p>
    <w:p w:rsidR="00E84E74" w:rsidRDefault="00E84E74" w:rsidP="00732B7D">
      <w:pPr>
        <w:jc w:val="center"/>
        <w:rPr>
          <w:b/>
          <w:sz w:val="32"/>
          <w:szCs w:val="32"/>
        </w:rPr>
      </w:pPr>
    </w:p>
    <w:p w:rsidR="00E84E74" w:rsidRPr="00504297" w:rsidRDefault="00E84E74" w:rsidP="00E84E74">
      <w:pPr>
        <w:spacing w:line="360" w:lineRule="auto"/>
        <w:ind w:firstLine="283"/>
        <w:rPr>
          <w:rFonts w:ascii="Times New Roman" w:hAnsi="Times New Roman" w:cs="Times New Roman"/>
          <w:sz w:val="24"/>
          <w:szCs w:val="24"/>
        </w:rPr>
      </w:pPr>
      <w:r w:rsidRPr="00504297">
        <w:rPr>
          <w:rFonts w:ascii="Times New Roman" w:hAnsi="Times New Roman" w:cs="Times New Roman"/>
          <w:sz w:val="24"/>
          <w:szCs w:val="24"/>
        </w:rPr>
        <w:t>Em 2021, a Assessoria de Comunicação deu sequência às atividades que se referem aos diferentes formatos de divulgação dos trabalhos desenvolvidos pela APA:</w:t>
      </w:r>
    </w:p>
    <w:p w:rsidR="00E84E74" w:rsidRPr="00504297" w:rsidRDefault="00E84E74" w:rsidP="00E84E74">
      <w:pPr>
        <w:spacing w:line="360" w:lineRule="auto"/>
        <w:rPr>
          <w:rFonts w:ascii="Times New Roman" w:hAnsi="Times New Roman" w:cs="Times New Roman"/>
          <w:sz w:val="24"/>
          <w:szCs w:val="24"/>
        </w:rPr>
      </w:pPr>
    </w:p>
    <w:p w:rsidR="00E84E74" w:rsidRPr="00504297" w:rsidRDefault="00E84E74" w:rsidP="00E84E74">
      <w:pPr>
        <w:spacing w:line="360" w:lineRule="auto"/>
        <w:rPr>
          <w:rFonts w:ascii="Times New Roman" w:hAnsi="Times New Roman" w:cs="Times New Roman"/>
          <w:sz w:val="24"/>
          <w:szCs w:val="24"/>
        </w:rPr>
      </w:pPr>
      <w:r w:rsidRPr="00504297">
        <w:rPr>
          <w:rFonts w:ascii="Times New Roman" w:hAnsi="Times New Roman" w:cs="Times New Roman"/>
          <w:sz w:val="24"/>
          <w:szCs w:val="24"/>
        </w:rPr>
        <w:lastRenderedPageBreak/>
        <w:t xml:space="preserve">1 – Produção de conteúdos diários para o APA-Grupo, </w:t>
      </w:r>
      <w:proofErr w:type="spellStart"/>
      <w:r w:rsidRPr="00504297">
        <w:rPr>
          <w:rFonts w:ascii="Times New Roman" w:hAnsi="Times New Roman" w:cs="Times New Roman"/>
          <w:sz w:val="24"/>
          <w:szCs w:val="24"/>
        </w:rPr>
        <w:t>whatsapp</w:t>
      </w:r>
      <w:proofErr w:type="spellEnd"/>
      <w:r w:rsidRPr="00504297">
        <w:rPr>
          <w:rFonts w:ascii="Times New Roman" w:hAnsi="Times New Roman" w:cs="Times New Roman"/>
          <w:sz w:val="24"/>
          <w:szCs w:val="24"/>
        </w:rPr>
        <w:t xml:space="preserve"> e mídias sociais, divulgando atividades realizadas por cada Diretoria e compartilhando assuntos de interesse do universo </w:t>
      </w:r>
      <w:proofErr w:type="spellStart"/>
      <w:r w:rsidRPr="00504297">
        <w:rPr>
          <w:rFonts w:ascii="Times New Roman" w:hAnsi="Times New Roman" w:cs="Times New Roman"/>
          <w:sz w:val="24"/>
          <w:szCs w:val="24"/>
        </w:rPr>
        <w:t>benedense</w:t>
      </w:r>
      <w:proofErr w:type="spellEnd"/>
      <w:r w:rsidRPr="00504297">
        <w:rPr>
          <w:rFonts w:ascii="Times New Roman" w:hAnsi="Times New Roman" w:cs="Times New Roman"/>
          <w:sz w:val="24"/>
          <w:szCs w:val="24"/>
        </w:rPr>
        <w:t>, com ênfase às informações oriundas da FAPES.</w:t>
      </w:r>
    </w:p>
    <w:p w:rsidR="00E84E74" w:rsidRPr="00504297" w:rsidRDefault="00E84E74" w:rsidP="00E84E74">
      <w:pPr>
        <w:spacing w:line="360" w:lineRule="auto"/>
        <w:rPr>
          <w:rFonts w:ascii="Times New Roman" w:hAnsi="Times New Roman" w:cs="Times New Roman"/>
          <w:sz w:val="24"/>
          <w:szCs w:val="24"/>
        </w:rPr>
      </w:pPr>
    </w:p>
    <w:p w:rsidR="00E84E74" w:rsidRPr="00504297" w:rsidRDefault="00E84E74" w:rsidP="00E84E74">
      <w:pPr>
        <w:spacing w:line="360" w:lineRule="auto"/>
        <w:rPr>
          <w:rFonts w:ascii="Times New Roman" w:hAnsi="Times New Roman" w:cs="Times New Roman"/>
          <w:sz w:val="24"/>
          <w:szCs w:val="24"/>
        </w:rPr>
      </w:pPr>
      <w:r w:rsidRPr="00504297">
        <w:rPr>
          <w:rFonts w:ascii="Times New Roman" w:hAnsi="Times New Roman" w:cs="Times New Roman"/>
          <w:sz w:val="24"/>
          <w:szCs w:val="24"/>
        </w:rPr>
        <w:t xml:space="preserve">2 – Mensalmente, a produção do APALAVRA digital e impresso, veículo voltado para análise dos principais assuntos ocorridos durante o mês e o que está por vir. Serve também como uma tribuna onde o associado pode expressar o seu pensamento sobre variados temas, através de artigos e crônicas. Através do APALAVRA, o associado também pode acompanhar o pensamento institucional da APA na defesa dos seus interesses. Há ainda </w:t>
      </w:r>
      <w:proofErr w:type="gramStart"/>
      <w:r w:rsidRPr="00504297">
        <w:rPr>
          <w:rFonts w:ascii="Times New Roman" w:hAnsi="Times New Roman" w:cs="Times New Roman"/>
          <w:sz w:val="24"/>
          <w:szCs w:val="24"/>
        </w:rPr>
        <w:t>a seção “Classificados”</w:t>
      </w:r>
      <w:proofErr w:type="gramEnd"/>
      <w:r w:rsidRPr="00504297">
        <w:rPr>
          <w:rFonts w:ascii="Times New Roman" w:hAnsi="Times New Roman" w:cs="Times New Roman"/>
          <w:sz w:val="24"/>
          <w:szCs w:val="24"/>
        </w:rPr>
        <w:t xml:space="preserve"> para os associados interessados na compra, venda ou aluguel de imóveis e também na oferta de serviços profissionais. </w:t>
      </w:r>
    </w:p>
    <w:p w:rsidR="00E84E74" w:rsidRPr="00504297" w:rsidRDefault="00E84E74" w:rsidP="00E84E74">
      <w:pPr>
        <w:spacing w:line="360" w:lineRule="auto"/>
        <w:rPr>
          <w:rFonts w:ascii="Times New Roman" w:hAnsi="Times New Roman" w:cs="Times New Roman"/>
          <w:sz w:val="24"/>
          <w:szCs w:val="24"/>
        </w:rPr>
      </w:pPr>
    </w:p>
    <w:p w:rsidR="00E84E74" w:rsidRPr="00504297" w:rsidRDefault="00E84E74" w:rsidP="00E84E74">
      <w:pPr>
        <w:spacing w:line="360" w:lineRule="auto"/>
        <w:rPr>
          <w:rFonts w:ascii="Times New Roman" w:hAnsi="Times New Roman" w:cs="Times New Roman"/>
          <w:sz w:val="24"/>
          <w:szCs w:val="24"/>
        </w:rPr>
      </w:pPr>
      <w:r w:rsidRPr="00504297">
        <w:rPr>
          <w:rFonts w:ascii="Times New Roman" w:hAnsi="Times New Roman" w:cs="Times New Roman"/>
          <w:sz w:val="24"/>
          <w:szCs w:val="24"/>
        </w:rPr>
        <w:t xml:space="preserve">3 – Em 2021 foi publicada mais uma edição da revista da APA, on-line e impressa, em que é possível ampliar o leque de assuntos, como saúde, qualidade de vida, bem-estar, direitos do consumidor, previdência, fundos de pensão, turismo, economia, entre outros. A impressão é custeada pelos anúncios publicitários. </w:t>
      </w:r>
      <w:r w:rsidRPr="00504297">
        <w:rPr>
          <w:rFonts w:ascii="Times New Roman" w:eastAsia="Times New Roman" w:hAnsi="Times New Roman" w:cs="Times New Roman"/>
          <w:color w:val="222222"/>
          <w:sz w:val="24"/>
          <w:szCs w:val="24"/>
          <w:shd w:val="clear" w:color="auto" w:fill="FFFFFF"/>
          <w:lang w:eastAsia="pt-BR"/>
        </w:rPr>
        <w:t xml:space="preserve">Vale salientar que as revistas possuem linguagem textual e </w:t>
      </w:r>
      <w:proofErr w:type="gramStart"/>
      <w:r w:rsidRPr="00504297">
        <w:rPr>
          <w:rFonts w:ascii="Times New Roman" w:eastAsia="Times New Roman" w:hAnsi="Times New Roman" w:cs="Times New Roman"/>
          <w:color w:val="222222"/>
          <w:sz w:val="24"/>
          <w:szCs w:val="24"/>
          <w:shd w:val="clear" w:color="auto" w:fill="FFFFFF"/>
          <w:lang w:eastAsia="pt-BR"/>
        </w:rPr>
        <w:t>visual específicas</w:t>
      </w:r>
      <w:proofErr w:type="gramEnd"/>
      <w:r w:rsidRPr="00504297">
        <w:rPr>
          <w:rFonts w:ascii="Times New Roman" w:eastAsia="Times New Roman" w:hAnsi="Times New Roman" w:cs="Times New Roman"/>
          <w:color w:val="222222"/>
          <w:sz w:val="24"/>
          <w:szCs w:val="24"/>
          <w:shd w:val="clear" w:color="auto" w:fill="FFFFFF"/>
          <w:lang w:eastAsia="pt-BR"/>
        </w:rPr>
        <w:t xml:space="preserve"> e adequadas para esse tipo de veículo de comunicação e, portanto, não substituem nem são substituídas pelas outras mídias da entidade. A revista não objetiva a divulgação de notícias urgentes nem as informações de última hora, mas busca propiciar a reflexão de um panorama </w:t>
      </w:r>
      <w:proofErr w:type="gramStart"/>
      <w:r w:rsidRPr="00504297">
        <w:rPr>
          <w:rFonts w:ascii="Times New Roman" w:eastAsia="Times New Roman" w:hAnsi="Times New Roman" w:cs="Times New Roman"/>
          <w:color w:val="222222"/>
          <w:sz w:val="24"/>
          <w:szCs w:val="24"/>
          <w:shd w:val="clear" w:color="auto" w:fill="FFFFFF"/>
          <w:lang w:eastAsia="pt-BR"/>
        </w:rPr>
        <w:t>a longo prazo</w:t>
      </w:r>
      <w:proofErr w:type="gramEnd"/>
      <w:r w:rsidRPr="00504297">
        <w:rPr>
          <w:rFonts w:ascii="Times New Roman" w:eastAsia="Times New Roman" w:hAnsi="Times New Roman" w:cs="Times New Roman"/>
          <w:color w:val="222222"/>
          <w:sz w:val="24"/>
          <w:szCs w:val="24"/>
          <w:shd w:val="clear" w:color="auto" w:fill="FFFFFF"/>
          <w:lang w:eastAsia="pt-BR"/>
        </w:rPr>
        <w:t>, abrindo espaço para artigos mais extensos, além de reunir as atividades realizadas pela APA durante determinados períodos.</w:t>
      </w:r>
      <w:r w:rsidRPr="00504297">
        <w:rPr>
          <w:rFonts w:ascii="Times New Roman" w:hAnsi="Times New Roman" w:cs="Times New Roman"/>
          <w:sz w:val="24"/>
          <w:szCs w:val="24"/>
        </w:rPr>
        <w:t xml:space="preserve">   </w:t>
      </w:r>
    </w:p>
    <w:p w:rsidR="00E84E74" w:rsidRPr="00504297" w:rsidRDefault="00E84E74" w:rsidP="00E84E74">
      <w:pPr>
        <w:spacing w:line="360" w:lineRule="auto"/>
        <w:rPr>
          <w:rFonts w:ascii="Times New Roman" w:hAnsi="Times New Roman" w:cs="Times New Roman"/>
          <w:sz w:val="24"/>
          <w:szCs w:val="24"/>
        </w:rPr>
      </w:pPr>
    </w:p>
    <w:p w:rsidR="00E84E74" w:rsidRPr="00504297" w:rsidRDefault="00E84E74" w:rsidP="00E84E74">
      <w:pPr>
        <w:spacing w:line="360" w:lineRule="auto"/>
        <w:rPr>
          <w:rFonts w:ascii="Times New Roman" w:hAnsi="Times New Roman" w:cs="Times New Roman"/>
          <w:sz w:val="24"/>
          <w:szCs w:val="24"/>
        </w:rPr>
      </w:pPr>
      <w:proofErr w:type="gramStart"/>
      <w:r w:rsidRPr="00504297">
        <w:rPr>
          <w:rFonts w:ascii="Times New Roman" w:hAnsi="Times New Roman" w:cs="Times New Roman"/>
          <w:sz w:val="24"/>
          <w:szCs w:val="24"/>
        </w:rPr>
        <w:t>4</w:t>
      </w:r>
      <w:proofErr w:type="gramEnd"/>
      <w:r w:rsidRPr="00504297">
        <w:rPr>
          <w:rFonts w:ascii="Times New Roman" w:hAnsi="Times New Roman" w:cs="Times New Roman"/>
          <w:sz w:val="24"/>
          <w:szCs w:val="24"/>
        </w:rPr>
        <w:t xml:space="preserve"> </w:t>
      </w:r>
      <w:r w:rsidRPr="00504297">
        <w:rPr>
          <w:rFonts w:ascii="Times New Roman" w:hAnsi="Times New Roman" w:cs="Times New Roman"/>
          <w:sz w:val="24"/>
          <w:szCs w:val="24"/>
        </w:rPr>
        <w:softHyphen/>
        <w:t xml:space="preserve">– Com a pandemia, durante todo o ano de 2021, a assessoria de comunicação tratou de planejar o acompanhamento e gravação das </w:t>
      </w:r>
      <w:proofErr w:type="spellStart"/>
      <w:r w:rsidRPr="00504297">
        <w:rPr>
          <w:rFonts w:ascii="Times New Roman" w:hAnsi="Times New Roman" w:cs="Times New Roman"/>
          <w:sz w:val="24"/>
          <w:szCs w:val="24"/>
        </w:rPr>
        <w:t>lives</w:t>
      </w:r>
      <w:proofErr w:type="spellEnd"/>
      <w:r w:rsidRPr="00504297">
        <w:rPr>
          <w:rFonts w:ascii="Times New Roman" w:hAnsi="Times New Roman" w:cs="Times New Roman"/>
          <w:sz w:val="24"/>
          <w:szCs w:val="24"/>
        </w:rPr>
        <w:t xml:space="preserve">, que quando autorizadas pela Diretoria responsável, eram, em seguida, compartilhadas no canal da APA, no </w:t>
      </w:r>
      <w:proofErr w:type="spellStart"/>
      <w:r w:rsidRPr="00504297">
        <w:rPr>
          <w:rFonts w:ascii="Times New Roman" w:hAnsi="Times New Roman" w:cs="Times New Roman"/>
          <w:sz w:val="24"/>
          <w:szCs w:val="24"/>
        </w:rPr>
        <w:t>youtube</w:t>
      </w:r>
      <w:proofErr w:type="spellEnd"/>
      <w:r w:rsidRPr="00504297">
        <w:rPr>
          <w:rFonts w:ascii="Times New Roman" w:hAnsi="Times New Roman" w:cs="Times New Roman"/>
          <w:sz w:val="24"/>
          <w:szCs w:val="24"/>
        </w:rPr>
        <w:t xml:space="preserve">. Durante todo o ano foram gravados e editados vídeos do Ampliando Horizontes, cursos, palestras e eventos virtuais, como a homenagem aos colegas falecidos durante a pandemia e a apresentação do coral Oficina de Canto APABNDES. Destaque também para a </w:t>
      </w:r>
      <w:proofErr w:type="spellStart"/>
      <w:r w:rsidRPr="00504297">
        <w:rPr>
          <w:rFonts w:ascii="Times New Roman" w:hAnsi="Times New Roman" w:cs="Times New Roman"/>
          <w:sz w:val="24"/>
          <w:szCs w:val="24"/>
        </w:rPr>
        <w:t>live</w:t>
      </w:r>
      <w:proofErr w:type="spellEnd"/>
      <w:r w:rsidRPr="00504297">
        <w:rPr>
          <w:rFonts w:ascii="Times New Roman" w:hAnsi="Times New Roman" w:cs="Times New Roman"/>
          <w:sz w:val="24"/>
          <w:szCs w:val="24"/>
        </w:rPr>
        <w:t xml:space="preserve">-show realizada pela Diretoria Social para comemorar os 34 anos da entidade. Esse evento exigiu do setor de Comunicação da APA a produção de um roteiro todo especial, para que tudo saísse perfeito – como um programa de </w:t>
      </w:r>
      <w:proofErr w:type="spellStart"/>
      <w:r w:rsidRPr="00504297">
        <w:rPr>
          <w:rFonts w:ascii="Times New Roman" w:hAnsi="Times New Roman" w:cs="Times New Roman"/>
          <w:sz w:val="24"/>
          <w:szCs w:val="24"/>
        </w:rPr>
        <w:t>tv</w:t>
      </w:r>
      <w:proofErr w:type="spellEnd"/>
      <w:r w:rsidRPr="00504297">
        <w:rPr>
          <w:rFonts w:ascii="Times New Roman" w:hAnsi="Times New Roman" w:cs="Times New Roman"/>
          <w:sz w:val="24"/>
          <w:szCs w:val="24"/>
        </w:rPr>
        <w:t xml:space="preserve"> – e os associados de suas casas, pudessem se sentir presentes. </w:t>
      </w:r>
    </w:p>
    <w:p w:rsidR="00E84E74" w:rsidRPr="00504297" w:rsidRDefault="00E84E74" w:rsidP="00E84E74">
      <w:pPr>
        <w:spacing w:line="360" w:lineRule="auto"/>
        <w:rPr>
          <w:rFonts w:ascii="Times New Roman" w:hAnsi="Times New Roman" w:cs="Times New Roman"/>
          <w:sz w:val="24"/>
          <w:szCs w:val="24"/>
        </w:rPr>
      </w:pPr>
    </w:p>
    <w:p w:rsidR="00E84E74" w:rsidRPr="00504297" w:rsidRDefault="00E84E74" w:rsidP="00E84E74">
      <w:pPr>
        <w:spacing w:line="360" w:lineRule="auto"/>
        <w:rPr>
          <w:rFonts w:ascii="Times New Roman" w:hAnsi="Times New Roman" w:cs="Times New Roman"/>
          <w:sz w:val="24"/>
          <w:szCs w:val="24"/>
        </w:rPr>
      </w:pPr>
      <w:r w:rsidRPr="00504297">
        <w:rPr>
          <w:rFonts w:ascii="Times New Roman" w:hAnsi="Times New Roman" w:cs="Times New Roman"/>
          <w:sz w:val="24"/>
          <w:szCs w:val="24"/>
        </w:rPr>
        <w:lastRenderedPageBreak/>
        <w:t>Portanto, esse é um breve relato do trabalho desenvolvido pela assessoria de comunicação que, por suas próprias características, geralmente é um trabalho invisível, que busca destacar os trabalhos desenvolvidos pelas Diretorias e fortalecer a imagem da instituição APA.</w:t>
      </w:r>
    </w:p>
    <w:p w:rsidR="00E84E74" w:rsidRPr="00BD3F52" w:rsidRDefault="00E84E74" w:rsidP="00732B7D">
      <w:pPr>
        <w:jc w:val="center"/>
        <w:rPr>
          <w:rFonts w:ascii="Times New Roman" w:hAnsi="Times New Roman" w:cs="Times New Roman"/>
          <w:sz w:val="24"/>
          <w:szCs w:val="24"/>
        </w:rPr>
      </w:pPr>
    </w:p>
    <w:p w:rsidR="0049758F" w:rsidRDefault="0049758F" w:rsidP="0049758F">
      <w:pPr>
        <w:jc w:val="center"/>
        <w:rPr>
          <w:b/>
          <w:sz w:val="32"/>
          <w:szCs w:val="32"/>
        </w:rPr>
      </w:pPr>
      <w:r w:rsidRPr="00234462">
        <w:rPr>
          <w:b/>
          <w:sz w:val="32"/>
          <w:szCs w:val="32"/>
        </w:rPr>
        <w:t xml:space="preserve"> </w:t>
      </w:r>
    </w:p>
    <w:p w:rsidR="006C5132" w:rsidRDefault="006C5132" w:rsidP="006C5132">
      <w:pPr>
        <w:spacing w:line="360" w:lineRule="auto"/>
        <w:rPr>
          <w:rFonts w:ascii="Times New Roman" w:hAnsi="Times New Roman" w:cs="Times New Roman"/>
          <w:sz w:val="24"/>
          <w:szCs w:val="24"/>
        </w:rPr>
      </w:pPr>
    </w:p>
    <w:p w:rsidR="009A401A" w:rsidRPr="00CA2FD9" w:rsidRDefault="009A401A" w:rsidP="006C5132">
      <w:pPr>
        <w:spacing w:line="360" w:lineRule="auto"/>
        <w:rPr>
          <w:rFonts w:ascii="Times New Roman" w:hAnsi="Times New Roman" w:cs="Times New Roman"/>
          <w:sz w:val="24"/>
          <w:szCs w:val="24"/>
        </w:rPr>
      </w:pPr>
    </w:p>
    <w:p w:rsidR="005A0CFF" w:rsidRDefault="005A0CFF" w:rsidP="00156B49">
      <w:pPr>
        <w:pStyle w:val="NormalWeb"/>
        <w:spacing w:line="360" w:lineRule="auto"/>
        <w:jc w:val="both"/>
        <w:rPr>
          <w:color w:val="000000"/>
        </w:rPr>
      </w:pPr>
    </w:p>
    <w:p w:rsidR="005A0CFF" w:rsidRPr="00AB2F83" w:rsidRDefault="005A0CFF" w:rsidP="00156B49">
      <w:pPr>
        <w:pStyle w:val="NormalWeb"/>
        <w:spacing w:line="360" w:lineRule="auto"/>
        <w:jc w:val="both"/>
        <w:rPr>
          <w:color w:val="000000"/>
        </w:rPr>
      </w:pPr>
    </w:p>
    <w:p w:rsidR="00475B81" w:rsidRDefault="00475B81" w:rsidP="00475B81">
      <w:pPr>
        <w:pStyle w:val="NormalWeb"/>
        <w:rPr>
          <w:rFonts w:ascii="Arial" w:hAnsi="Arial" w:cs="Arial"/>
          <w:color w:val="000000"/>
          <w:sz w:val="27"/>
          <w:szCs w:val="27"/>
        </w:rPr>
      </w:pPr>
      <w:r>
        <w:rPr>
          <w:rFonts w:ascii="Arial" w:hAnsi="Arial" w:cs="Arial"/>
          <w:color w:val="000000"/>
          <w:sz w:val="27"/>
          <w:szCs w:val="27"/>
        </w:rPr>
        <w:t xml:space="preserve"> </w:t>
      </w:r>
    </w:p>
    <w:p w:rsidR="00475B81" w:rsidRPr="00BE2610" w:rsidRDefault="00475B81" w:rsidP="008445C3">
      <w:pPr>
        <w:spacing w:line="360" w:lineRule="auto"/>
        <w:ind w:firstLine="708"/>
        <w:rPr>
          <w:rFonts w:ascii="Times New Roman" w:hAnsi="Times New Roman" w:cs="Times New Roman"/>
          <w:sz w:val="24"/>
          <w:szCs w:val="24"/>
        </w:rPr>
      </w:pPr>
    </w:p>
    <w:p w:rsidR="00BE2610" w:rsidRPr="00BE2610" w:rsidRDefault="00BE2610" w:rsidP="00BE2610">
      <w:pPr>
        <w:rPr>
          <w:rFonts w:ascii="Times New Roman" w:hAnsi="Times New Roman" w:cs="Times New Roman"/>
          <w:sz w:val="24"/>
          <w:szCs w:val="24"/>
        </w:rPr>
      </w:pPr>
    </w:p>
    <w:p w:rsidR="00BE2610" w:rsidRPr="00BE2610" w:rsidRDefault="00BE2610">
      <w:pPr>
        <w:rPr>
          <w:sz w:val="24"/>
          <w:szCs w:val="24"/>
        </w:rPr>
      </w:pPr>
    </w:p>
    <w:sectPr w:rsidR="00BE2610" w:rsidRPr="00BE2610" w:rsidSect="006C5132">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8"/>
    <w:rsid w:val="00057BA4"/>
    <w:rsid w:val="000D111E"/>
    <w:rsid w:val="00156B49"/>
    <w:rsid w:val="002975DC"/>
    <w:rsid w:val="002F736D"/>
    <w:rsid w:val="003C1D3C"/>
    <w:rsid w:val="00475B81"/>
    <w:rsid w:val="0049758F"/>
    <w:rsid w:val="004F16FA"/>
    <w:rsid w:val="005A0CFF"/>
    <w:rsid w:val="006C5132"/>
    <w:rsid w:val="00732B7D"/>
    <w:rsid w:val="00756810"/>
    <w:rsid w:val="008445C3"/>
    <w:rsid w:val="00875268"/>
    <w:rsid w:val="009A401A"/>
    <w:rsid w:val="00AA384C"/>
    <w:rsid w:val="00BA7FC8"/>
    <w:rsid w:val="00BE2610"/>
    <w:rsid w:val="00C1104B"/>
    <w:rsid w:val="00CD08F7"/>
    <w:rsid w:val="00DC158E"/>
    <w:rsid w:val="00E658CB"/>
    <w:rsid w:val="00E84E74"/>
    <w:rsid w:val="00EA3C4E"/>
    <w:rsid w:val="00EF6F2F"/>
    <w:rsid w:val="00F02AE1"/>
    <w:rsid w:val="00FD6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6C5132"/>
    <w:pPr>
      <w:keepNext/>
      <w:tabs>
        <w:tab w:val="num" w:pos="0"/>
      </w:tabs>
      <w:suppressAutoHyphens/>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6C5132"/>
    <w:pPr>
      <w:keepNext/>
      <w:tabs>
        <w:tab w:val="num" w:pos="0"/>
      </w:tabs>
      <w:suppressAutoHyphens/>
      <w:ind w:left="360"/>
      <w:outlineLvl w:val="2"/>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E2610"/>
    <w:pPr>
      <w:jc w:val="left"/>
    </w:pPr>
  </w:style>
  <w:style w:type="paragraph" w:styleId="NormalWeb">
    <w:name w:val="Normal (Web)"/>
    <w:basedOn w:val="Normal"/>
    <w:uiPriority w:val="99"/>
    <w:semiHidden/>
    <w:unhideWhenUsed/>
    <w:rsid w:val="00475B81"/>
    <w:pPr>
      <w:spacing w:before="100" w:beforeAutospacing="1" w:after="100" w:afterAutospacing="1"/>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75B8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bsico">
    <w:name w:val="[Parágrafo básico]"/>
    <w:basedOn w:val="Normal"/>
    <w:uiPriority w:val="99"/>
    <w:rsid w:val="00475B81"/>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Ttulo2Char">
    <w:name w:val="Título 2 Char"/>
    <w:basedOn w:val="Fontepargpadro"/>
    <w:link w:val="Ttulo2"/>
    <w:rsid w:val="006C5132"/>
    <w:rPr>
      <w:rFonts w:ascii="Times New Roman" w:eastAsia="Times New Roman" w:hAnsi="Times New Roman" w:cs="Times New Roman"/>
      <w:b/>
      <w:sz w:val="24"/>
      <w:szCs w:val="20"/>
    </w:rPr>
  </w:style>
  <w:style w:type="character" w:customStyle="1" w:styleId="Ttulo3Char">
    <w:name w:val="Título 3 Char"/>
    <w:basedOn w:val="Fontepargpadro"/>
    <w:link w:val="Ttulo3"/>
    <w:rsid w:val="006C5132"/>
    <w:rPr>
      <w:rFonts w:ascii="Times New Roman" w:eastAsia="Times New Roman" w:hAnsi="Times New Roman" w:cs="Times New Roman"/>
      <w:b/>
      <w:sz w:val="24"/>
      <w:szCs w:val="20"/>
    </w:rPr>
  </w:style>
  <w:style w:type="paragraph" w:styleId="Corpodetexto">
    <w:name w:val="Body Text"/>
    <w:basedOn w:val="Normal"/>
    <w:link w:val="CorpodetextoChar"/>
    <w:semiHidden/>
    <w:rsid w:val="006C5132"/>
    <w:pPr>
      <w:suppressAutoHyphens/>
      <w:spacing w:after="120"/>
      <w:jc w:val="left"/>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semiHidden/>
    <w:rsid w:val="006C5132"/>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756810"/>
    <w:rPr>
      <w:rFonts w:ascii="Tahoma" w:hAnsi="Tahoma" w:cs="Tahoma"/>
      <w:sz w:val="16"/>
      <w:szCs w:val="16"/>
    </w:rPr>
  </w:style>
  <w:style w:type="character" w:customStyle="1" w:styleId="TextodebaloChar">
    <w:name w:val="Texto de balão Char"/>
    <w:basedOn w:val="Fontepargpadro"/>
    <w:link w:val="Textodebalo"/>
    <w:uiPriority w:val="99"/>
    <w:semiHidden/>
    <w:rsid w:val="00756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6C5132"/>
    <w:pPr>
      <w:keepNext/>
      <w:tabs>
        <w:tab w:val="num" w:pos="0"/>
      </w:tabs>
      <w:suppressAutoHyphens/>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6C5132"/>
    <w:pPr>
      <w:keepNext/>
      <w:tabs>
        <w:tab w:val="num" w:pos="0"/>
      </w:tabs>
      <w:suppressAutoHyphens/>
      <w:ind w:left="360"/>
      <w:outlineLvl w:val="2"/>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E2610"/>
    <w:pPr>
      <w:jc w:val="left"/>
    </w:pPr>
  </w:style>
  <w:style w:type="paragraph" w:styleId="NormalWeb">
    <w:name w:val="Normal (Web)"/>
    <w:basedOn w:val="Normal"/>
    <w:uiPriority w:val="99"/>
    <w:semiHidden/>
    <w:unhideWhenUsed/>
    <w:rsid w:val="00475B81"/>
    <w:pPr>
      <w:spacing w:before="100" w:beforeAutospacing="1" w:after="100" w:afterAutospacing="1"/>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75B8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bsico">
    <w:name w:val="[Parágrafo básico]"/>
    <w:basedOn w:val="Normal"/>
    <w:uiPriority w:val="99"/>
    <w:rsid w:val="00475B81"/>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Ttulo2Char">
    <w:name w:val="Título 2 Char"/>
    <w:basedOn w:val="Fontepargpadro"/>
    <w:link w:val="Ttulo2"/>
    <w:rsid w:val="006C5132"/>
    <w:rPr>
      <w:rFonts w:ascii="Times New Roman" w:eastAsia="Times New Roman" w:hAnsi="Times New Roman" w:cs="Times New Roman"/>
      <w:b/>
      <w:sz w:val="24"/>
      <w:szCs w:val="20"/>
    </w:rPr>
  </w:style>
  <w:style w:type="character" w:customStyle="1" w:styleId="Ttulo3Char">
    <w:name w:val="Título 3 Char"/>
    <w:basedOn w:val="Fontepargpadro"/>
    <w:link w:val="Ttulo3"/>
    <w:rsid w:val="006C5132"/>
    <w:rPr>
      <w:rFonts w:ascii="Times New Roman" w:eastAsia="Times New Roman" w:hAnsi="Times New Roman" w:cs="Times New Roman"/>
      <w:b/>
      <w:sz w:val="24"/>
      <w:szCs w:val="20"/>
    </w:rPr>
  </w:style>
  <w:style w:type="paragraph" w:styleId="Corpodetexto">
    <w:name w:val="Body Text"/>
    <w:basedOn w:val="Normal"/>
    <w:link w:val="CorpodetextoChar"/>
    <w:semiHidden/>
    <w:rsid w:val="006C5132"/>
    <w:pPr>
      <w:suppressAutoHyphens/>
      <w:spacing w:after="120"/>
      <w:jc w:val="left"/>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semiHidden/>
    <w:rsid w:val="006C5132"/>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756810"/>
    <w:rPr>
      <w:rFonts w:ascii="Tahoma" w:hAnsi="Tahoma" w:cs="Tahoma"/>
      <w:sz w:val="16"/>
      <w:szCs w:val="16"/>
    </w:rPr>
  </w:style>
  <w:style w:type="character" w:customStyle="1" w:styleId="TextodebaloChar">
    <w:name w:val="Texto de balão Char"/>
    <w:basedOn w:val="Fontepargpadro"/>
    <w:link w:val="Textodebalo"/>
    <w:uiPriority w:val="99"/>
    <w:semiHidden/>
    <w:rsid w:val="00756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fAymf0Yug6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2546</Words>
  <Characters>13753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34</cp:revision>
  <dcterms:created xsi:type="dcterms:W3CDTF">2022-06-22T03:20:00Z</dcterms:created>
  <dcterms:modified xsi:type="dcterms:W3CDTF">2022-06-22T05:29:00Z</dcterms:modified>
</cp:coreProperties>
</file>